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DB85" w14:textId="6B3E10EE" w:rsidR="00125E07" w:rsidRDefault="00DF5EAB" w:rsidP="0091364B">
      <w:pPr>
        <w:spacing w:after="120" w:line="240" w:lineRule="auto"/>
        <w:jc w:val="center"/>
        <w:rPr>
          <w:rFonts w:ascii="Gill Sans Nova" w:eastAsiaTheme="minorEastAsia" w:hAnsi="Gill Sans Nova"/>
          <w:smallCaps/>
          <w:color w:val="4472C4"/>
          <w:sz w:val="32"/>
          <w:szCs w:val="32"/>
        </w:rPr>
      </w:pPr>
      <w:r>
        <w:rPr>
          <w:rFonts w:ascii="Gill Sans Nova" w:hAnsi="Gill Sans Nova"/>
          <w:smallCaps/>
          <w:color w:val="4472C4"/>
          <w:sz w:val="32"/>
        </w:rPr>
        <w:t xml:space="preserve">Bureau </w:t>
      </w:r>
      <w:r w:rsidR="24D80BAF">
        <w:rPr>
          <w:rFonts w:ascii="Gill Sans Nova" w:hAnsi="Gill Sans Nova"/>
          <w:smallCaps/>
          <w:color w:val="4472C4"/>
          <w:sz w:val="32"/>
        </w:rPr>
        <w:t xml:space="preserve">de l’OIM </w:t>
      </w:r>
    </w:p>
    <w:tbl>
      <w:tblPr>
        <w:tblStyle w:val="TableGrid"/>
        <w:tblW w:w="0" w:type="auto"/>
        <w:tblInd w:w="-95" w:type="dxa"/>
        <w:shd w:val="clear" w:color="auto" w:fill="548DD4" w:themeFill="text2" w:themeFillTint="99"/>
        <w:tblLook w:val="04A0" w:firstRow="1" w:lastRow="0" w:firstColumn="1" w:lastColumn="0" w:noHBand="0" w:noVBand="1"/>
      </w:tblPr>
      <w:tblGrid>
        <w:gridCol w:w="9125"/>
      </w:tblGrid>
      <w:tr w:rsidR="00125E07" w14:paraId="781F18B9" w14:textId="77777777" w:rsidTr="000412F2">
        <w:tc>
          <w:tcPr>
            <w:tcW w:w="9125" w:type="dxa"/>
            <w:shd w:val="clear" w:color="auto" w:fill="548DD4" w:themeFill="text2" w:themeFillTint="99"/>
          </w:tcPr>
          <w:p w14:paraId="7BD6BD0A" w14:textId="4FBA9BB2" w:rsidR="00125E07" w:rsidRPr="00D12A7D" w:rsidRDefault="00125E07" w:rsidP="00125E07">
            <w:pPr>
              <w:spacing w:after="120"/>
              <w:jc w:val="center"/>
              <w:rPr>
                <w:rFonts w:ascii="Gill Sans Nova" w:eastAsia="Arial" w:hAnsi="Gill Sans Nova"/>
                <w:smallCaps/>
                <w:color w:val="FFFFFF" w:themeColor="background1"/>
                <w:sz w:val="36"/>
                <w:szCs w:val="36"/>
              </w:rPr>
            </w:pPr>
            <w:r>
              <w:rPr>
                <w:rFonts w:ascii="Gill Sans Nova" w:hAnsi="Gill Sans Nova"/>
                <w:b/>
                <w:smallCaps/>
                <w:color w:val="FFFFFF" w:themeColor="background1"/>
                <w:sz w:val="36"/>
              </w:rPr>
              <w:t xml:space="preserve">Appel </w:t>
            </w:r>
            <w:r w:rsidR="00023A28">
              <w:rPr>
                <w:rFonts w:ascii="Gill Sans Nova" w:hAnsi="Gill Sans Nova"/>
                <w:b/>
                <w:smallCaps/>
                <w:color w:val="FFFFFF" w:themeColor="background1"/>
                <w:sz w:val="36"/>
              </w:rPr>
              <w:t>à</w:t>
            </w:r>
            <w:r>
              <w:rPr>
                <w:rFonts w:ascii="Gill Sans Nova" w:hAnsi="Gill Sans Nova"/>
                <w:b/>
                <w:smallCaps/>
                <w:color w:val="FFFFFF" w:themeColor="background1"/>
                <w:sz w:val="36"/>
              </w:rPr>
              <w:t xml:space="preserve"> manifestation d’intérêt</w:t>
            </w:r>
          </w:p>
        </w:tc>
      </w:tr>
    </w:tbl>
    <w:p w14:paraId="3791328F" w14:textId="77777777" w:rsidR="0024366C" w:rsidRPr="00D00051" w:rsidRDefault="0024366C" w:rsidP="0091364B">
      <w:pPr>
        <w:spacing w:after="120" w:line="240" w:lineRule="auto"/>
        <w:rPr>
          <w:rFonts w:cstheme="minorHAnsi"/>
        </w:rPr>
      </w:pPr>
    </w:p>
    <w:p w14:paraId="201B4B70" w14:textId="77777777" w:rsidR="001512C5" w:rsidRPr="00104BDC" w:rsidRDefault="001512C5" w:rsidP="001512C5">
      <w:pPr>
        <w:pStyle w:val="paragraph"/>
        <w:spacing w:before="0" w:beforeAutospacing="0" w:after="0" w:afterAutospacing="0"/>
        <w:jc w:val="center"/>
        <w:textAlignment w:val="baseline"/>
        <w:rPr>
          <w:sz w:val="18"/>
          <w:szCs w:val="18"/>
        </w:rPr>
      </w:pPr>
      <w:r w:rsidRPr="00104BDC">
        <w:rPr>
          <w:rStyle w:val="normaltextrun"/>
          <w:b/>
          <w:bCs/>
          <w:u w:val="single"/>
        </w:rPr>
        <w:t>Termes de référence pour le gestionnaire des sites/centres collectifs des personnes déplacées interne dans la ZMPP</w:t>
      </w:r>
      <w:r w:rsidRPr="00104BDC">
        <w:rPr>
          <w:rStyle w:val="eop"/>
        </w:rPr>
        <w:t> </w:t>
      </w:r>
    </w:p>
    <w:p w14:paraId="584D5B89" w14:textId="766493D7" w:rsidR="0024366C" w:rsidRPr="00D00051" w:rsidRDefault="0024366C" w:rsidP="0091364B">
      <w:pPr>
        <w:tabs>
          <w:tab w:val="left" w:pos="840"/>
        </w:tabs>
        <w:spacing w:after="120" w:line="240" w:lineRule="auto"/>
        <w:rPr>
          <w:rFonts w:eastAsia="Arial" w:cstheme="minorHAnsi"/>
        </w:rPr>
      </w:pPr>
    </w:p>
    <w:tbl>
      <w:tblPr>
        <w:tblW w:w="9000" w:type="dxa"/>
        <w:tblInd w:w="-3" w:type="dxa"/>
        <w:tblLayout w:type="fixed"/>
        <w:tblCellMar>
          <w:left w:w="0" w:type="dxa"/>
          <w:right w:w="0" w:type="dxa"/>
        </w:tblCellMar>
        <w:tblLook w:val="01E0" w:firstRow="1" w:lastRow="1" w:firstColumn="1" w:lastColumn="1" w:noHBand="0" w:noVBand="0"/>
      </w:tblPr>
      <w:tblGrid>
        <w:gridCol w:w="3600"/>
        <w:gridCol w:w="5400"/>
      </w:tblGrid>
      <w:tr w:rsidR="00D00051" w:rsidRPr="00CF5A16" w14:paraId="339E3C07" w14:textId="77777777" w:rsidTr="56B04AE1">
        <w:trPr>
          <w:trHeight w:hRule="exact" w:val="603"/>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6B5E879D" w14:textId="3655DF4C" w:rsidR="00D00051" w:rsidRPr="00CF5A16" w:rsidRDefault="00D00051" w:rsidP="0091364B">
            <w:pPr>
              <w:spacing w:after="120" w:line="240" w:lineRule="auto"/>
              <w:rPr>
                <w:rFonts w:ascii="Times New Roman" w:eastAsia="Arial" w:hAnsi="Times New Roman" w:cs="Times New Roman"/>
                <w:b/>
                <w:bCs/>
                <w:color w:val="FFFFFF"/>
                <w:sz w:val="24"/>
                <w:szCs w:val="24"/>
              </w:rPr>
            </w:pPr>
            <w:r w:rsidRPr="00CF5A16">
              <w:rPr>
                <w:rFonts w:ascii="Times New Roman" w:hAnsi="Times New Roman" w:cs="Times New Roman"/>
                <w:b/>
                <w:color w:val="FFFFFF"/>
                <w:sz w:val="24"/>
              </w:rPr>
              <w:t xml:space="preserve">Numéro de référence de l’appel </w:t>
            </w:r>
            <w:r w:rsidR="00023A28" w:rsidRPr="00CF5A16">
              <w:rPr>
                <w:rFonts w:ascii="Times New Roman" w:hAnsi="Times New Roman" w:cs="Times New Roman"/>
                <w:b/>
                <w:color w:val="FFFFFF"/>
                <w:sz w:val="24"/>
              </w:rPr>
              <w:t xml:space="preserve">à </w:t>
            </w:r>
            <w:r w:rsidRPr="00CF5A16">
              <w:rPr>
                <w:rFonts w:ascii="Times New Roman" w:hAnsi="Times New Roman" w:cs="Times New Roman"/>
                <w:b/>
                <w:color w:val="FFFFFF"/>
                <w:sz w:val="24"/>
              </w:rPr>
              <w:t>manifestation d’intérêt</w:t>
            </w:r>
          </w:p>
        </w:tc>
        <w:tc>
          <w:tcPr>
            <w:tcW w:w="540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485947D" w14:textId="6BB52BE9" w:rsidR="00D00051" w:rsidRPr="00CF5A16" w:rsidRDefault="00D92995" w:rsidP="0091364B">
            <w:pPr>
              <w:spacing w:after="120" w:line="240" w:lineRule="auto"/>
              <w:rPr>
                <w:rFonts w:ascii="Times New Roman" w:eastAsia="Arial" w:hAnsi="Times New Roman" w:cs="Times New Roman"/>
              </w:rPr>
            </w:pPr>
            <w:r w:rsidRPr="00CF5A16">
              <w:rPr>
                <w:rFonts w:ascii="Times New Roman" w:eastAsia="Arial" w:hAnsi="Times New Roman" w:cs="Times New Roman"/>
              </w:rPr>
              <w:t xml:space="preserve"> HT10-IP-04-2024</w:t>
            </w:r>
          </w:p>
        </w:tc>
      </w:tr>
      <w:tr w:rsidR="0024366C" w:rsidRPr="00CF5A16" w14:paraId="3DFC9E05" w14:textId="77777777" w:rsidTr="56B04AE1">
        <w:trPr>
          <w:trHeight w:hRule="exact" w:val="338"/>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3FAA2CF3" w14:textId="0C82D78C" w:rsidR="0024366C" w:rsidRPr="00CF5A16" w:rsidRDefault="00023A28" w:rsidP="0091364B">
            <w:pPr>
              <w:spacing w:after="120" w:line="240" w:lineRule="auto"/>
              <w:rPr>
                <w:rFonts w:ascii="Times New Roman" w:eastAsia="Arial" w:hAnsi="Times New Roman" w:cs="Times New Roman"/>
                <w:b/>
                <w:bCs/>
                <w:sz w:val="24"/>
                <w:szCs w:val="24"/>
              </w:rPr>
            </w:pPr>
            <w:r w:rsidRPr="00CF5A16">
              <w:rPr>
                <w:rFonts w:ascii="Times New Roman" w:hAnsi="Times New Roman" w:cs="Times New Roman"/>
                <w:b/>
                <w:color w:val="FFFFFF"/>
                <w:sz w:val="24"/>
              </w:rPr>
              <w:t>Date de publication</w:t>
            </w:r>
          </w:p>
        </w:tc>
        <w:tc>
          <w:tcPr>
            <w:tcW w:w="540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E8B3852" w14:textId="76CD0046" w:rsidR="0024366C" w:rsidRPr="00CF5A16" w:rsidRDefault="00682098" w:rsidP="0091364B">
            <w:pPr>
              <w:spacing w:after="120" w:line="240" w:lineRule="auto"/>
              <w:rPr>
                <w:rFonts w:ascii="Times New Roman" w:eastAsia="Arial" w:hAnsi="Times New Roman" w:cs="Times New Roman"/>
              </w:rPr>
            </w:pPr>
            <w:r w:rsidRPr="56B04AE1">
              <w:rPr>
                <w:rFonts w:ascii="Times New Roman" w:eastAsia="Arial" w:hAnsi="Times New Roman" w:cs="Times New Roman"/>
              </w:rPr>
              <w:t xml:space="preserve"> </w:t>
            </w:r>
            <w:r w:rsidR="3BF445E0" w:rsidRPr="56B04AE1">
              <w:rPr>
                <w:rFonts w:ascii="Times New Roman" w:eastAsia="Arial" w:hAnsi="Times New Roman" w:cs="Times New Roman"/>
              </w:rPr>
              <w:t>15</w:t>
            </w:r>
            <w:r w:rsidRPr="56B04AE1">
              <w:rPr>
                <w:rFonts w:ascii="Times New Roman" w:eastAsia="Arial" w:hAnsi="Times New Roman" w:cs="Times New Roman"/>
              </w:rPr>
              <w:t xml:space="preserve"> mars 2024</w:t>
            </w:r>
          </w:p>
        </w:tc>
      </w:tr>
      <w:tr w:rsidR="0024366C" w:rsidRPr="00CF5A16" w14:paraId="04C50E9A" w14:textId="77777777" w:rsidTr="56B04AE1">
        <w:trPr>
          <w:trHeight w:hRule="exact" w:val="658"/>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1F4705F4" w14:textId="6CD8C911" w:rsidR="0024366C" w:rsidRPr="00CF5A16" w:rsidRDefault="00C529A8" w:rsidP="0091364B">
            <w:pPr>
              <w:spacing w:after="120" w:line="240" w:lineRule="auto"/>
              <w:rPr>
                <w:rFonts w:ascii="Times New Roman" w:eastAsia="Arial" w:hAnsi="Times New Roman" w:cs="Times New Roman"/>
                <w:b/>
                <w:bCs/>
                <w:sz w:val="24"/>
                <w:szCs w:val="24"/>
              </w:rPr>
            </w:pPr>
            <w:r w:rsidRPr="00CF5A16">
              <w:rPr>
                <w:rFonts w:ascii="Times New Roman" w:hAnsi="Times New Roman" w:cs="Times New Roman"/>
                <w:b/>
                <w:color w:val="FFFFFF"/>
                <w:sz w:val="24"/>
              </w:rPr>
              <w:t xml:space="preserve">Date limite de </w:t>
            </w:r>
            <w:r w:rsidR="002233A4" w:rsidRPr="00CF5A16">
              <w:rPr>
                <w:rFonts w:ascii="Times New Roman" w:hAnsi="Times New Roman" w:cs="Times New Roman"/>
                <w:b/>
                <w:color w:val="FFFFFF"/>
                <w:sz w:val="24"/>
              </w:rPr>
              <w:t xml:space="preserve">présentation </w:t>
            </w:r>
            <w:r w:rsidRPr="00CF5A16">
              <w:rPr>
                <w:rFonts w:ascii="Times New Roman" w:hAnsi="Times New Roman" w:cs="Times New Roman"/>
                <w:b/>
                <w:color w:val="FFFFFF"/>
                <w:sz w:val="24"/>
              </w:rPr>
              <w:t>d</w:t>
            </w:r>
            <w:r w:rsidR="002233A4" w:rsidRPr="00CF5A16">
              <w:rPr>
                <w:rFonts w:ascii="Times New Roman" w:hAnsi="Times New Roman" w:cs="Times New Roman"/>
                <w:b/>
                <w:color w:val="FFFFFF"/>
                <w:sz w:val="24"/>
              </w:rPr>
              <w:t>’une</w:t>
            </w:r>
            <w:r w:rsidRPr="00CF5A16">
              <w:rPr>
                <w:rFonts w:ascii="Times New Roman" w:hAnsi="Times New Roman" w:cs="Times New Roman"/>
                <w:b/>
                <w:color w:val="FFFFFF"/>
                <w:sz w:val="24"/>
              </w:rPr>
              <w:t xml:space="preserve"> demande de </w:t>
            </w:r>
            <w:r w:rsidR="002233A4" w:rsidRPr="00CF5A16">
              <w:rPr>
                <w:rFonts w:ascii="Times New Roman" w:hAnsi="Times New Roman" w:cs="Times New Roman"/>
                <w:b/>
                <w:color w:val="FFFFFF"/>
                <w:sz w:val="24"/>
              </w:rPr>
              <w:t>précision</w:t>
            </w:r>
          </w:p>
        </w:tc>
        <w:tc>
          <w:tcPr>
            <w:tcW w:w="540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2BC16D8" w14:textId="2F77234E" w:rsidR="0024366C" w:rsidRPr="00CF5A16" w:rsidRDefault="00F7624C" w:rsidP="0091364B">
            <w:pPr>
              <w:spacing w:after="120" w:line="240" w:lineRule="auto"/>
              <w:rPr>
                <w:rFonts w:ascii="Times New Roman" w:eastAsia="Arial" w:hAnsi="Times New Roman" w:cs="Times New Roman"/>
              </w:rPr>
            </w:pPr>
            <w:r>
              <w:rPr>
                <w:rFonts w:ascii="Times New Roman" w:eastAsia="Arial" w:hAnsi="Times New Roman" w:cs="Times New Roman"/>
              </w:rPr>
              <w:t xml:space="preserve"> </w:t>
            </w:r>
            <w:r w:rsidR="000E3F7F">
              <w:rPr>
                <w:rFonts w:ascii="Times New Roman" w:eastAsia="Arial" w:hAnsi="Times New Roman" w:cs="Times New Roman"/>
              </w:rPr>
              <w:t>29</w:t>
            </w:r>
            <w:r>
              <w:rPr>
                <w:rFonts w:ascii="Times New Roman" w:eastAsia="Arial" w:hAnsi="Times New Roman" w:cs="Times New Roman"/>
              </w:rPr>
              <w:t xml:space="preserve"> </w:t>
            </w:r>
            <w:r w:rsidR="000E3F7F">
              <w:rPr>
                <w:rFonts w:ascii="Times New Roman" w:eastAsia="Arial" w:hAnsi="Times New Roman" w:cs="Times New Roman"/>
              </w:rPr>
              <w:t>m</w:t>
            </w:r>
            <w:r>
              <w:rPr>
                <w:rFonts w:ascii="Times New Roman" w:eastAsia="Arial" w:hAnsi="Times New Roman" w:cs="Times New Roman"/>
              </w:rPr>
              <w:t>ars 2024</w:t>
            </w:r>
          </w:p>
        </w:tc>
      </w:tr>
      <w:tr w:rsidR="0024366C" w:rsidRPr="00CF5A16" w14:paraId="27061400" w14:textId="77777777" w:rsidTr="56B04AE1">
        <w:trPr>
          <w:trHeight w:hRule="exact" w:val="568"/>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16CDCAEB" w14:textId="77777777" w:rsidR="0024366C" w:rsidRPr="00CF5A16" w:rsidRDefault="00C529A8" w:rsidP="0091364B">
            <w:pPr>
              <w:spacing w:after="120" w:line="240" w:lineRule="auto"/>
              <w:rPr>
                <w:rFonts w:ascii="Times New Roman" w:eastAsia="Arial" w:hAnsi="Times New Roman" w:cs="Times New Roman"/>
                <w:b/>
                <w:bCs/>
                <w:sz w:val="24"/>
                <w:szCs w:val="24"/>
              </w:rPr>
            </w:pPr>
            <w:r w:rsidRPr="00CF5A16">
              <w:rPr>
                <w:rFonts w:ascii="Times New Roman" w:hAnsi="Times New Roman" w:cs="Times New Roman"/>
                <w:b/>
                <w:color w:val="FFFFFF"/>
                <w:sz w:val="24"/>
              </w:rPr>
              <w:t>Date limite de dépôt des candidatures</w:t>
            </w:r>
          </w:p>
        </w:tc>
        <w:tc>
          <w:tcPr>
            <w:tcW w:w="540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FEE60D7" w14:textId="532573E6" w:rsidR="0024366C" w:rsidRPr="00CF5A16" w:rsidRDefault="00F7624C" w:rsidP="0091364B">
            <w:pPr>
              <w:spacing w:after="120" w:line="240" w:lineRule="auto"/>
              <w:rPr>
                <w:rFonts w:ascii="Times New Roman" w:eastAsia="Arial" w:hAnsi="Times New Roman" w:cs="Times New Roman"/>
              </w:rPr>
            </w:pPr>
            <w:r>
              <w:rPr>
                <w:rFonts w:ascii="Times New Roman" w:eastAsia="Arial" w:hAnsi="Times New Roman" w:cs="Times New Roman"/>
              </w:rPr>
              <w:t xml:space="preserve"> </w:t>
            </w:r>
            <w:r w:rsidR="006E3173">
              <w:rPr>
                <w:rFonts w:ascii="Times New Roman" w:eastAsia="Arial" w:hAnsi="Times New Roman" w:cs="Times New Roman"/>
              </w:rPr>
              <w:t>5 avril</w:t>
            </w:r>
            <w:r>
              <w:rPr>
                <w:rFonts w:ascii="Times New Roman" w:eastAsia="Arial" w:hAnsi="Times New Roman" w:cs="Times New Roman"/>
              </w:rPr>
              <w:t xml:space="preserve"> 2024</w:t>
            </w:r>
          </w:p>
        </w:tc>
      </w:tr>
      <w:tr w:rsidR="0024366C" w:rsidRPr="00CF5A16" w14:paraId="52E59E6E" w14:textId="77777777" w:rsidTr="56B04AE1">
        <w:trPr>
          <w:trHeight w:hRule="exact" w:val="338"/>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2F3A17D9" w14:textId="53A687C9" w:rsidR="0024366C" w:rsidRPr="00CF5A16" w:rsidRDefault="005154A2" w:rsidP="0091364B">
            <w:pPr>
              <w:tabs>
                <w:tab w:val="center" w:pos="2713"/>
              </w:tabs>
              <w:spacing w:after="120" w:line="240" w:lineRule="auto"/>
              <w:rPr>
                <w:rFonts w:ascii="Times New Roman" w:eastAsia="Arial" w:hAnsi="Times New Roman" w:cs="Times New Roman"/>
                <w:b/>
                <w:bCs/>
                <w:sz w:val="24"/>
                <w:szCs w:val="24"/>
              </w:rPr>
            </w:pPr>
            <w:r w:rsidRPr="00CF5A16">
              <w:rPr>
                <w:rFonts w:ascii="Times New Roman" w:hAnsi="Times New Roman" w:cs="Times New Roman"/>
                <w:b/>
                <w:color w:val="FFFFFF"/>
                <w:sz w:val="24"/>
              </w:rPr>
              <w:t xml:space="preserve">Communication </w:t>
            </w:r>
            <w:r w:rsidR="00C529A8" w:rsidRPr="00CF5A16">
              <w:rPr>
                <w:rFonts w:ascii="Times New Roman" w:hAnsi="Times New Roman" w:cs="Times New Roman"/>
                <w:b/>
                <w:color w:val="FFFFFF"/>
                <w:sz w:val="24"/>
              </w:rPr>
              <w:t>des résultats</w:t>
            </w:r>
            <w:r w:rsidR="00C529A8" w:rsidRPr="00CF5A16">
              <w:rPr>
                <w:rFonts w:ascii="Times New Roman" w:hAnsi="Times New Roman" w:cs="Times New Roman"/>
                <w:b/>
                <w:color w:val="FFFFFF"/>
                <w:sz w:val="24"/>
              </w:rPr>
              <w:tab/>
            </w:r>
          </w:p>
        </w:tc>
        <w:tc>
          <w:tcPr>
            <w:tcW w:w="540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2B19D1F" w14:textId="58B1E029" w:rsidR="0024366C" w:rsidRPr="00CF5A16" w:rsidRDefault="00F7624C" w:rsidP="0091364B">
            <w:pPr>
              <w:spacing w:after="120" w:line="240" w:lineRule="auto"/>
              <w:rPr>
                <w:rFonts w:ascii="Times New Roman" w:eastAsia="Arial" w:hAnsi="Times New Roman" w:cs="Times New Roman"/>
              </w:rPr>
            </w:pPr>
            <w:r>
              <w:rPr>
                <w:rFonts w:ascii="Times New Roman" w:eastAsia="Arial" w:hAnsi="Times New Roman" w:cs="Times New Roman"/>
              </w:rPr>
              <w:t xml:space="preserve"> </w:t>
            </w:r>
            <w:r w:rsidR="0054279A">
              <w:rPr>
                <w:rFonts w:ascii="Times New Roman" w:eastAsia="Arial" w:hAnsi="Times New Roman" w:cs="Times New Roman"/>
              </w:rPr>
              <w:t>15 mai</w:t>
            </w:r>
            <w:r>
              <w:rPr>
                <w:rFonts w:ascii="Times New Roman" w:eastAsia="Arial" w:hAnsi="Times New Roman" w:cs="Times New Roman"/>
              </w:rPr>
              <w:t xml:space="preserve"> 2024</w:t>
            </w:r>
          </w:p>
        </w:tc>
      </w:tr>
      <w:tr w:rsidR="0024366C" w:rsidRPr="00CF5A16" w14:paraId="03409089" w14:textId="77777777" w:rsidTr="56B04AE1">
        <w:trPr>
          <w:trHeight w:hRule="exact" w:val="338"/>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4DFBB894" w14:textId="7DED59B1" w:rsidR="0024366C" w:rsidRPr="00CF5A16" w:rsidRDefault="6881C3CE" w:rsidP="0091364B">
            <w:pPr>
              <w:spacing w:after="120" w:line="240" w:lineRule="auto"/>
              <w:rPr>
                <w:rFonts w:ascii="Times New Roman" w:eastAsia="Arial" w:hAnsi="Times New Roman" w:cs="Times New Roman"/>
                <w:b/>
                <w:bCs/>
                <w:sz w:val="24"/>
                <w:szCs w:val="24"/>
              </w:rPr>
            </w:pPr>
            <w:r w:rsidRPr="00CF5A16">
              <w:rPr>
                <w:rFonts w:ascii="Times New Roman" w:hAnsi="Times New Roman" w:cs="Times New Roman"/>
                <w:b/>
                <w:color w:val="FFFFFF" w:themeColor="background1"/>
                <w:sz w:val="24"/>
              </w:rPr>
              <w:t>Date de début de la mise en œuvre</w:t>
            </w:r>
          </w:p>
        </w:tc>
        <w:tc>
          <w:tcPr>
            <w:tcW w:w="540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CE4DEB4" w14:textId="1D7D766D" w:rsidR="0024366C" w:rsidRPr="00CF5A16" w:rsidRDefault="000A0229" w:rsidP="0091364B">
            <w:pPr>
              <w:spacing w:after="120" w:line="240" w:lineRule="auto"/>
              <w:rPr>
                <w:rFonts w:ascii="Times New Roman" w:eastAsia="Arial" w:hAnsi="Times New Roman" w:cs="Times New Roman"/>
              </w:rPr>
            </w:pPr>
            <w:r>
              <w:rPr>
                <w:rFonts w:ascii="Times New Roman" w:eastAsia="Arial" w:hAnsi="Times New Roman" w:cs="Times New Roman"/>
              </w:rPr>
              <w:t xml:space="preserve"> </w:t>
            </w:r>
            <w:r w:rsidR="0054279A">
              <w:rPr>
                <w:rFonts w:ascii="Times New Roman" w:eastAsia="Arial" w:hAnsi="Times New Roman" w:cs="Times New Roman"/>
              </w:rPr>
              <w:t>15 mai 2024</w:t>
            </w:r>
          </w:p>
        </w:tc>
      </w:tr>
      <w:tr w:rsidR="0024366C" w:rsidRPr="00CF5A16" w14:paraId="767C37D0" w14:textId="77777777" w:rsidTr="56B04AE1">
        <w:trPr>
          <w:trHeight w:hRule="exact" w:val="338"/>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5EF595E2" w14:textId="0C795D02" w:rsidR="0024366C" w:rsidRPr="00CF5A16" w:rsidRDefault="3B7FBA70" w:rsidP="0091364B">
            <w:pPr>
              <w:spacing w:after="120" w:line="240" w:lineRule="auto"/>
              <w:rPr>
                <w:rFonts w:ascii="Times New Roman" w:eastAsia="Arial" w:hAnsi="Times New Roman" w:cs="Times New Roman"/>
                <w:b/>
                <w:bCs/>
                <w:sz w:val="24"/>
                <w:szCs w:val="24"/>
              </w:rPr>
            </w:pPr>
            <w:r w:rsidRPr="00CF5A16">
              <w:rPr>
                <w:rFonts w:ascii="Times New Roman" w:hAnsi="Times New Roman" w:cs="Times New Roman"/>
                <w:b/>
                <w:color w:val="FFFFFF" w:themeColor="background1"/>
                <w:sz w:val="24"/>
              </w:rPr>
              <w:t>Date de fin de la mise en œuvre</w:t>
            </w:r>
          </w:p>
        </w:tc>
        <w:tc>
          <w:tcPr>
            <w:tcW w:w="540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E83EF33" w14:textId="4154A12A" w:rsidR="0024366C" w:rsidRPr="00CF5A16" w:rsidRDefault="0054279A" w:rsidP="0091364B">
            <w:pPr>
              <w:spacing w:after="120" w:line="240" w:lineRule="auto"/>
              <w:rPr>
                <w:rFonts w:ascii="Times New Roman" w:eastAsia="Arial" w:hAnsi="Times New Roman" w:cs="Times New Roman"/>
              </w:rPr>
            </w:pPr>
            <w:r>
              <w:rPr>
                <w:rFonts w:ascii="Times New Roman" w:eastAsia="Arial" w:hAnsi="Times New Roman" w:cs="Times New Roman"/>
              </w:rPr>
              <w:t xml:space="preserve"> 31 d</w:t>
            </w:r>
            <w:r w:rsidR="000A0229">
              <w:rPr>
                <w:rFonts w:ascii="Times New Roman" w:eastAsia="Arial" w:hAnsi="Times New Roman" w:cs="Times New Roman"/>
              </w:rPr>
              <w:t>écembre 2024</w:t>
            </w:r>
          </w:p>
        </w:tc>
      </w:tr>
    </w:tbl>
    <w:p w14:paraId="36D89808" w14:textId="5D5F41EA" w:rsidR="18F1BAAB" w:rsidRDefault="18F1BAAB">
      <w:pPr>
        <w:rPr>
          <w:rFonts w:ascii="Times New Roman" w:hAnsi="Times New Roman" w:cs="Times New Roman"/>
        </w:rPr>
      </w:pPr>
    </w:p>
    <w:p w14:paraId="6EE7B75E" w14:textId="526CE36A" w:rsidR="00CF5A16" w:rsidRPr="00104BDC" w:rsidRDefault="00CF5A16" w:rsidP="008E43C4">
      <w:pPr>
        <w:pStyle w:val="Heading1"/>
        <w:shd w:val="clear" w:color="auto" w:fill="8DB3E2" w:themeFill="text2" w:themeFillTint="66"/>
        <w:rPr>
          <w:rFonts w:ascii="Times New Roman" w:hAnsi="Times New Roman" w:cs="Times New Roman"/>
          <w:b/>
          <w:bCs/>
          <w:color w:val="auto"/>
          <w:sz w:val="24"/>
          <w:szCs w:val="24"/>
        </w:rPr>
      </w:pPr>
      <w:r w:rsidRPr="00104BDC">
        <w:rPr>
          <w:rFonts w:ascii="Times New Roman" w:hAnsi="Times New Roman" w:cs="Times New Roman"/>
          <w:b/>
          <w:bCs/>
          <w:color w:val="auto"/>
          <w:sz w:val="24"/>
          <w:szCs w:val="24"/>
        </w:rPr>
        <w:t xml:space="preserve">CONTEXTE </w:t>
      </w:r>
    </w:p>
    <w:p w14:paraId="62722C2E" w14:textId="392E1FC9" w:rsidR="5BC0C86A" w:rsidRDefault="5BC0C86A" w:rsidP="5BC0C86A">
      <w:pPr>
        <w:pStyle w:val="paragraph"/>
        <w:spacing w:before="0" w:beforeAutospacing="0" w:after="0" w:afterAutospacing="0"/>
        <w:jc w:val="both"/>
      </w:pPr>
    </w:p>
    <w:p w14:paraId="4C72A97C" w14:textId="2AD72FE6" w:rsidR="003C24F2" w:rsidRPr="003C24F2" w:rsidRDefault="001512C5" w:rsidP="00E55E4C">
      <w:pPr>
        <w:spacing w:after="0" w:line="240" w:lineRule="auto"/>
        <w:jc w:val="both"/>
        <w:rPr>
          <w:rFonts w:ascii="Times New Roman" w:hAnsi="Times New Roman" w:cs="Times New Roman"/>
        </w:rPr>
      </w:pPr>
      <w:r w:rsidRPr="003C24F2">
        <w:rPr>
          <w:rFonts w:ascii="Times New Roman" w:hAnsi="Times New Roman" w:cs="Times New Roman"/>
        </w:rPr>
        <w:t xml:space="preserve">La violence des groupes armés a entraîné des conséquences graves sur la population résidant dans la </w:t>
      </w:r>
      <w:proofErr w:type="gramStart"/>
      <w:r w:rsidRPr="003C24F2">
        <w:rPr>
          <w:rFonts w:ascii="Times New Roman" w:hAnsi="Times New Roman" w:cs="Times New Roman"/>
        </w:rPr>
        <w:t>zone</w:t>
      </w:r>
      <w:proofErr w:type="gramEnd"/>
      <w:r w:rsidRPr="003C24F2">
        <w:rPr>
          <w:rFonts w:ascii="Times New Roman" w:hAnsi="Times New Roman" w:cs="Times New Roman"/>
        </w:rPr>
        <w:t xml:space="preserve"> métropolitaine de Port-au-Prince </w:t>
      </w:r>
      <w:r w:rsidR="00765F56">
        <w:rPr>
          <w:rFonts w:ascii="Times New Roman" w:hAnsi="Times New Roman" w:cs="Times New Roman"/>
        </w:rPr>
        <w:t>ainsi que</w:t>
      </w:r>
      <w:r w:rsidRPr="003C24F2">
        <w:rPr>
          <w:rFonts w:ascii="Times New Roman" w:hAnsi="Times New Roman" w:cs="Times New Roman"/>
        </w:rPr>
        <w:t xml:space="preserve"> dans les villes de province. Dans certains quartiers</w:t>
      </w:r>
      <w:r w:rsidR="00AD1C67">
        <w:rPr>
          <w:rFonts w:ascii="Times New Roman" w:hAnsi="Times New Roman" w:cs="Times New Roman"/>
        </w:rPr>
        <w:t>,</w:t>
      </w:r>
      <w:r w:rsidRPr="003C24F2">
        <w:rPr>
          <w:rFonts w:ascii="Times New Roman" w:hAnsi="Times New Roman" w:cs="Times New Roman"/>
        </w:rPr>
        <w:t xml:space="preserve"> les gens ont été expulsés de force, leurs maisons ont été pillées, </w:t>
      </w:r>
      <w:r w:rsidR="00AD1C67">
        <w:rPr>
          <w:rFonts w:ascii="Times New Roman" w:hAnsi="Times New Roman" w:cs="Times New Roman"/>
        </w:rPr>
        <w:t xml:space="preserve">et </w:t>
      </w:r>
      <w:r w:rsidRPr="003C24F2">
        <w:rPr>
          <w:rFonts w:ascii="Times New Roman" w:hAnsi="Times New Roman" w:cs="Times New Roman"/>
        </w:rPr>
        <w:t>des cas de viols ont été enregistrés. Les personnes déplacées</w:t>
      </w:r>
      <w:r w:rsidR="00AD1C67">
        <w:rPr>
          <w:rFonts w:ascii="Times New Roman" w:hAnsi="Times New Roman" w:cs="Times New Roman"/>
        </w:rPr>
        <w:t xml:space="preserve"> internes (</w:t>
      </w:r>
      <w:proofErr w:type="spellStart"/>
      <w:r w:rsidR="00AD1C67">
        <w:rPr>
          <w:rFonts w:ascii="Times New Roman" w:hAnsi="Times New Roman" w:cs="Times New Roman"/>
        </w:rPr>
        <w:t>PDIs</w:t>
      </w:r>
      <w:proofErr w:type="spellEnd"/>
      <w:r w:rsidR="00AD1C67">
        <w:rPr>
          <w:rFonts w:ascii="Times New Roman" w:hAnsi="Times New Roman" w:cs="Times New Roman"/>
        </w:rPr>
        <w:t>)</w:t>
      </w:r>
      <w:r w:rsidRPr="003C24F2">
        <w:rPr>
          <w:rFonts w:ascii="Times New Roman" w:hAnsi="Times New Roman" w:cs="Times New Roman"/>
        </w:rPr>
        <w:t xml:space="preserve"> sont </w:t>
      </w:r>
      <w:r w:rsidR="00C7288B" w:rsidRPr="003C24F2">
        <w:rPr>
          <w:rFonts w:ascii="Times New Roman" w:hAnsi="Times New Roman" w:cs="Times New Roman"/>
        </w:rPr>
        <w:t>obligées</w:t>
      </w:r>
      <w:r w:rsidRPr="003C24F2">
        <w:rPr>
          <w:rFonts w:ascii="Times New Roman" w:hAnsi="Times New Roman" w:cs="Times New Roman"/>
        </w:rPr>
        <w:t xml:space="preserve"> de se </w:t>
      </w:r>
      <w:r w:rsidR="00C7288B" w:rsidRPr="003C24F2">
        <w:rPr>
          <w:rFonts w:ascii="Times New Roman" w:hAnsi="Times New Roman" w:cs="Times New Roman"/>
        </w:rPr>
        <w:t>réfugier dans des bâtiments publics</w:t>
      </w:r>
      <w:r w:rsidR="00AD1C67">
        <w:rPr>
          <w:rFonts w:ascii="Times New Roman" w:hAnsi="Times New Roman" w:cs="Times New Roman"/>
        </w:rPr>
        <w:t xml:space="preserve"> (</w:t>
      </w:r>
      <w:r w:rsidR="00C7288B" w:rsidRPr="003C24F2">
        <w:rPr>
          <w:rFonts w:ascii="Times New Roman" w:hAnsi="Times New Roman" w:cs="Times New Roman"/>
        </w:rPr>
        <w:t>écoles, églises</w:t>
      </w:r>
      <w:r w:rsidR="00AD1C67">
        <w:rPr>
          <w:rFonts w:ascii="Times New Roman" w:hAnsi="Times New Roman" w:cs="Times New Roman"/>
        </w:rPr>
        <w:t>, etc.)</w:t>
      </w:r>
      <w:r w:rsidR="00C7288B" w:rsidRPr="003C24F2">
        <w:rPr>
          <w:rFonts w:ascii="Times New Roman" w:hAnsi="Times New Roman" w:cs="Times New Roman"/>
        </w:rPr>
        <w:t xml:space="preserve">. </w:t>
      </w:r>
      <w:r w:rsidR="00AD1C67">
        <w:rPr>
          <w:rFonts w:ascii="Times New Roman" w:hAnsi="Times New Roman" w:cs="Times New Roman"/>
        </w:rPr>
        <w:t>C</w:t>
      </w:r>
      <w:r w:rsidR="00C7288B" w:rsidRPr="003C24F2">
        <w:rPr>
          <w:rFonts w:ascii="Times New Roman" w:hAnsi="Times New Roman" w:cs="Times New Roman"/>
        </w:rPr>
        <w:t xml:space="preserve">es structures </w:t>
      </w:r>
      <w:r w:rsidR="00AD1C67">
        <w:rPr>
          <w:rFonts w:ascii="Times New Roman" w:hAnsi="Times New Roman" w:cs="Times New Roman"/>
        </w:rPr>
        <w:t xml:space="preserve">n’étant </w:t>
      </w:r>
      <w:r w:rsidR="00C7288B" w:rsidRPr="003C24F2">
        <w:rPr>
          <w:rFonts w:ascii="Times New Roman" w:hAnsi="Times New Roman" w:cs="Times New Roman"/>
        </w:rPr>
        <w:t>pas préparées</w:t>
      </w:r>
      <w:r w:rsidR="00AD1C67">
        <w:rPr>
          <w:rFonts w:ascii="Times New Roman" w:hAnsi="Times New Roman" w:cs="Times New Roman"/>
        </w:rPr>
        <w:t xml:space="preserve"> ni adaptées</w:t>
      </w:r>
      <w:r w:rsidR="00C7288B" w:rsidRPr="003C24F2">
        <w:rPr>
          <w:rFonts w:ascii="Times New Roman" w:hAnsi="Times New Roman" w:cs="Times New Roman"/>
        </w:rPr>
        <w:t xml:space="preserve"> à accueillir </w:t>
      </w:r>
      <w:r w:rsidR="00AD1C67">
        <w:rPr>
          <w:rFonts w:ascii="Times New Roman" w:hAnsi="Times New Roman" w:cs="Times New Roman"/>
        </w:rPr>
        <w:t>d</w:t>
      </w:r>
      <w:r w:rsidR="00C7288B" w:rsidRPr="003C24F2">
        <w:rPr>
          <w:rFonts w:ascii="Times New Roman" w:hAnsi="Times New Roman" w:cs="Times New Roman"/>
        </w:rPr>
        <w:t xml:space="preserve">es </w:t>
      </w:r>
      <w:proofErr w:type="spellStart"/>
      <w:r w:rsidR="00C7288B" w:rsidRPr="003C24F2">
        <w:rPr>
          <w:rFonts w:ascii="Times New Roman" w:hAnsi="Times New Roman" w:cs="Times New Roman"/>
        </w:rPr>
        <w:t>PDIs</w:t>
      </w:r>
      <w:proofErr w:type="spellEnd"/>
      <w:r w:rsidR="00C7288B" w:rsidRPr="003C24F2">
        <w:rPr>
          <w:rFonts w:ascii="Times New Roman" w:hAnsi="Times New Roman" w:cs="Times New Roman"/>
        </w:rPr>
        <w:t>, la population est confrontée alors à de sérieux problèmes. L’OIM</w:t>
      </w:r>
      <w:r w:rsidR="008F510A" w:rsidRPr="003C24F2">
        <w:rPr>
          <w:rFonts w:ascii="Times New Roman" w:hAnsi="Times New Roman" w:cs="Times New Roman"/>
        </w:rPr>
        <w:t xml:space="preserve"> lance à cet effet, un appel à manifestation d’intérêt afin de pouvoir </w:t>
      </w:r>
      <w:r w:rsidR="00AD1C67">
        <w:rPr>
          <w:rFonts w:ascii="Times New Roman" w:hAnsi="Times New Roman" w:cs="Times New Roman"/>
        </w:rPr>
        <w:t>soutenir</w:t>
      </w:r>
      <w:r w:rsidR="008F510A" w:rsidRPr="003C24F2">
        <w:rPr>
          <w:rFonts w:ascii="Times New Roman" w:hAnsi="Times New Roman" w:cs="Times New Roman"/>
        </w:rPr>
        <w:t xml:space="preserve"> les personnes déplacées internes dans la zone métropolitaine de Port-au-Prince (ZMPP). </w:t>
      </w:r>
    </w:p>
    <w:p w14:paraId="640159E7" w14:textId="77777777" w:rsidR="003C24F2" w:rsidRDefault="003C24F2" w:rsidP="00E55E4C">
      <w:pPr>
        <w:spacing w:after="0" w:line="240" w:lineRule="auto"/>
        <w:jc w:val="both"/>
        <w:rPr>
          <w:rFonts w:ascii="Times New Roman" w:hAnsi="Times New Roman" w:cs="Times New Roman"/>
          <w:sz w:val="24"/>
          <w:szCs w:val="24"/>
        </w:rPr>
      </w:pPr>
    </w:p>
    <w:p w14:paraId="5853A4AC" w14:textId="2042E34D" w:rsidR="5BC0C86A" w:rsidRPr="00104BDC" w:rsidRDefault="00DB34F9" w:rsidP="00104BDC">
      <w:pPr>
        <w:pStyle w:val="paragraph"/>
        <w:spacing w:before="0" w:beforeAutospacing="0" w:after="0" w:afterAutospacing="0"/>
        <w:jc w:val="both"/>
        <w:textAlignment w:val="baseline"/>
        <w:rPr>
          <w:sz w:val="22"/>
          <w:szCs w:val="22"/>
        </w:rPr>
      </w:pPr>
      <w:r w:rsidRPr="00DB34F9">
        <w:rPr>
          <w:sz w:val="22"/>
          <w:szCs w:val="22"/>
        </w:rPr>
        <w:t>Le Cluster CCCM</w:t>
      </w:r>
      <w:r w:rsidR="000F3127">
        <w:rPr>
          <w:sz w:val="22"/>
          <w:szCs w:val="22"/>
        </w:rPr>
        <w:t xml:space="preserve"> (Camp Coordination and Camp Management)</w:t>
      </w:r>
      <w:r w:rsidRPr="00DB34F9">
        <w:rPr>
          <w:sz w:val="22"/>
          <w:szCs w:val="22"/>
        </w:rPr>
        <w:t xml:space="preserve"> dans sa mission humanitaire s’engage à assurer une coordination efficace</w:t>
      </w:r>
      <w:r>
        <w:rPr>
          <w:sz w:val="22"/>
          <w:szCs w:val="22"/>
        </w:rPr>
        <w:t xml:space="preserve"> </w:t>
      </w:r>
      <w:r w:rsidRPr="00DB34F9">
        <w:rPr>
          <w:sz w:val="22"/>
          <w:szCs w:val="22"/>
        </w:rPr>
        <w:t>de la réponse humanitaire, à soutenir l'identification des lacunes, à déterminer des</w:t>
      </w:r>
      <w:r>
        <w:rPr>
          <w:sz w:val="22"/>
          <w:szCs w:val="22"/>
        </w:rPr>
        <w:t xml:space="preserve"> </w:t>
      </w:r>
      <w:r w:rsidRPr="00DB34F9">
        <w:rPr>
          <w:sz w:val="22"/>
          <w:szCs w:val="22"/>
        </w:rPr>
        <w:t>gestionnaires de zones de déplacement, faciliter le partage de l'information et l’exécution</w:t>
      </w:r>
      <w:r>
        <w:rPr>
          <w:sz w:val="22"/>
          <w:szCs w:val="22"/>
        </w:rPr>
        <w:t xml:space="preserve"> </w:t>
      </w:r>
      <w:r w:rsidRPr="00DB34F9">
        <w:rPr>
          <w:sz w:val="22"/>
          <w:szCs w:val="22"/>
        </w:rPr>
        <w:t>d’interventions adéquates et en temps opportun par les acteurs impliqués. Face aux</w:t>
      </w:r>
      <w:r>
        <w:rPr>
          <w:sz w:val="22"/>
          <w:szCs w:val="22"/>
        </w:rPr>
        <w:t xml:space="preserve"> </w:t>
      </w:r>
      <w:r w:rsidRPr="00DB34F9">
        <w:rPr>
          <w:sz w:val="22"/>
          <w:szCs w:val="22"/>
        </w:rPr>
        <w:t>multiples contraintes d’accès dans les communes et localités abritant les PDI au niveau des</w:t>
      </w:r>
      <w:r>
        <w:rPr>
          <w:sz w:val="22"/>
          <w:szCs w:val="22"/>
        </w:rPr>
        <w:t xml:space="preserve"> </w:t>
      </w:r>
      <w:r w:rsidRPr="00DB34F9">
        <w:rPr>
          <w:sz w:val="22"/>
          <w:szCs w:val="22"/>
        </w:rPr>
        <w:t>sites spontanés et dans les communautés hôtes et où, les conditions de vie se dégradent</w:t>
      </w:r>
      <w:r>
        <w:rPr>
          <w:sz w:val="22"/>
          <w:szCs w:val="22"/>
        </w:rPr>
        <w:t xml:space="preserve"> </w:t>
      </w:r>
      <w:r w:rsidRPr="00DB34F9">
        <w:rPr>
          <w:sz w:val="22"/>
          <w:szCs w:val="22"/>
        </w:rPr>
        <w:t>davantage, il est impératif pour le cluster CCCM d’établir des activités CCCM de proximité</w:t>
      </w:r>
      <w:r>
        <w:rPr>
          <w:sz w:val="22"/>
          <w:szCs w:val="22"/>
        </w:rPr>
        <w:t xml:space="preserve"> </w:t>
      </w:r>
      <w:r w:rsidRPr="00DB34F9">
        <w:rPr>
          <w:sz w:val="22"/>
          <w:szCs w:val="22"/>
        </w:rPr>
        <w:t>proprement dites dans les sites et hors sites, pour appuyer les différents comités des</w:t>
      </w:r>
      <w:r>
        <w:rPr>
          <w:sz w:val="22"/>
          <w:szCs w:val="22"/>
        </w:rPr>
        <w:t xml:space="preserve"> </w:t>
      </w:r>
      <w:r w:rsidRPr="00DB34F9">
        <w:rPr>
          <w:sz w:val="22"/>
          <w:szCs w:val="22"/>
        </w:rPr>
        <w:t>déplacés dans les sites, à jouer pleinement leur rôle</w:t>
      </w:r>
      <w:r>
        <w:rPr>
          <w:sz w:val="22"/>
          <w:szCs w:val="22"/>
        </w:rPr>
        <w:t>.</w:t>
      </w:r>
      <w:r w:rsidR="0024704F">
        <w:rPr>
          <w:sz w:val="22"/>
          <w:szCs w:val="22"/>
        </w:rPr>
        <w:t xml:space="preserve"> </w:t>
      </w:r>
      <w:r w:rsidR="004F1C2C">
        <w:rPr>
          <w:sz w:val="22"/>
          <w:szCs w:val="22"/>
        </w:rPr>
        <w:t xml:space="preserve">De concert avec la Direction Générale de la Protection Civile (DGPC) et en tant que </w:t>
      </w:r>
      <w:proofErr w:type="spellStart"/>
      <w:r w:rsidR="004F1C2C">
        <w:rPr>
          <w:sz w:val="22"/>
          <w:szCs w:val="22"/>
        </w:rPr>
        <w:t>co</w:t>
      </w:r>
      <w:proofErr w:type="spellEnd"/>
      <w:r w:rsidR="004F1C2C">
        <w:rPr>
          <w:sz w:val="22"/>
          <w:szCs w:val="22"/>
        </w:rPr>
        <w:t xml:space="preserve">-lead du cluster, l’OIM est responsable </w:t>
      </w:r>
      <w:r w:rsidR="00EE4005">
        <w:rPr>
          <w:sz w:val="22"/>
          <w:szCs w:val="22"/>
        </w:rPr>
        <w:t xml:space="preserve">de la gestion des sites </w:t>
      </w:r>
      <w:r w:rsidR="000D4844">
        <w:rPr>
          <w:sz w:val="22"/>
          <w:szCs w:val="22"/>
        </w:rPr>
        <w:t>spontanés</w:t>
      </w:r>
      <w:r w:rsidR="00EE4005">
        <w:rPr>
          <w:sz w:val="22"/>
          <w:szCs w:val="22"/>
        </w:rPr>
        <w:t xml:space="preserve"> et des centres collectifs de </w:t>
      </w:r>
      <w:proofErr w:type="spellStart"/>
      <w:r w:rsidR="00EE4005">
        <w:rPr>
          <w:sz w:val="22"/>
          <w:szCs w:val="22"/>
        </w:rPr>
        <w:t>PDIs</w:t>
      </w:r>
      <w:proofErr w:type="spellEnd"/>
      <w:r w:rsidR="00EE4005">
        <w:rPr>
          <w:sz w:val="22"/>
          <w:szCs w:val="22"/>
        </w:rPr>
        <w:t xml:space="preserve"> en Haiti.</w:t>
      </w:r>
      <w:r w:rsidR="0024704F">
        <w:rPr>
          <w:sz w:val="22"/>
          <w:szCs w:val="22"/>
        </w:rPr>
        <w:t xml:space="preserve"> </w:t>
      </w:r>
    </w:p>
    <w:p w14:paraId="2A70CEF2" w14:textId="52B508CD" w:rsidR="7C6FC6CF" w:rsidRPr="005816C8" w:rsidRDefault="7C6FC6CF" w:rsidP="005816C8">
      <w:pPr>
        <w:pStyle w:val="Heading1"/>
        <w:shd w:val="clear" w:color="auto" w:fill="8DB3E2" w:themeFill="text2" w:themeFillTint="66"/>
        <w:rPr>
          <w:rFonts w:ascii="Times New Roman" w:eastAsia="time" w:hAnsi="Times New Roman" w:cs="Times New Roman"/>
          <w:b/>
          <w:bCs/>
          <w:color w:val="auto"/>
          <w:sz w:val="24"/>
          <w:szCs w:val="24"/>
        </w:rPr>
      </w:pPr>
      <w:r w:rsidRPr="005816C8">
        <w:rPr>
          <w:rFonts w:ascii="Times New Roman" w:eastAsia="time" w:hAnsi="Times New Roman" w:cs="Times New Roman"/>
          <w:b/>
          <w:bCs/>
          <w:color w:val="auto"/>
          <w:sz w:val="24"/>
          <w:szCs w:val="24"/>
        </w:rPr>
        <w:t>OBJECTIF</w:t>
      </w:r>
    </w:p>
    <w:p w14:paraId="0559464A" w14:textId="20CD3DAA" w:rsidR="5BC0C86A" w:rsidRDefault="7C6FC6CF" w:rsidP="00BD0A73">
      <w:pPr>
        <w:pStyle w:val="NoSpacing"/>
        <w:spacing w:before="120" w:after="120"/>
        <w:jc w:val="both"/>
        <w:rPr>
          <w:rFonts w:ascii="Times New Roman" w:eastAsia="Arial" w:hAnsi="Times New Roman" w:cs="Times New Roman"/>
          <w:color w:val="4F81BD" w:themeColor="accent1"/>
          <w:sz w:val="24"/>
          <w:szCs w:val="24"/>
        </w:rPr>
      </w:pPr>
      <w:r w:rsidRPr="00104BDC">
        <w:rPr>
          <w:rFonts w:ascii="Times New Roman" w:eastAsia="time" w:hAnsi="Times New Roman" w:cs="Times New Roman"/>
          <w:color w:val="000000" w:themeColor="text1"/>
        </w:rPr>
        <w:t xml:space="preserve">L'Organisation Internationale pour les Migrations (OIM) recherche des ONG/INGO pour fournir des </w:t>
      </w:r>
      <w:r w:rsidRPr="00104BDC">
        <w:rPr>
          <w:rFonts w:ascii="Times New Roman" w:eastAsia="time news roman" w:hAnsi="Times New Roman" w:cs="Times New Roman"/>
          <w:color w:val="000000" w:themeColor="text1"/>
        </w:rPr>
        <w:t>services</w:t>
      </w:r>
      <w:r w:rsidRPr="00104BDC">
        <w:rPr>
          <w:rFonts w:ascii="Times New Roman" w:eastAsia="time" w:hAnsi="Times New Roman" w:cs="Times New Roman"/>
          <w:color w:val="000000" w:themeColor="text1"/>
        </w:rPr>
        <w:t xml:space="preserve"> </w:t>
      </w:r>
      <w:r w:rsidR="00104BDC" w:rsidRPr="00104BDC">
        <w:rPr>
          <w:rFonts w:ascii="Times New Roman" w:eastAsia="time" w:hAnsi="Times New Roman" w:cs="Times New Roman"/>
          <w:color w:val="000000" w:themeColor="text1"/>
        </w:rPr>
        <w:t xml:space="preserve">de gestionnaire de sites et centres collectifs de personnes </w:t>
      </w:r>
      <w:r w:rsidR="000F3127" w:rsidRPr="00104BDC">
        <w:rPr>
          <w:rFonts w:ascii="Times New Roman" w:eastAsia="time" w:hAnsi="Times New Roman" w:cs="Times New Roman"/>
          <w:color w:val="000000" w:themeColor="text1"/>
        </w:rPr>
        <w:t>déplacées</w:t>
      </w:r>
      <w:r w:rsidR="00104BDC" w:rsidRPr="00104BDC">
        <w:rPr>
          <w:rFonts w:ascii="Times New Roman" w:eastAsia="time" w:hAnsi="Times New Roman" w:cs="Times New Roman"/>
          <w:color w:val="000000" w:themeColor="text1"/>
        </w:rPr>
        <w:t xml:space="preserve"> internes dans la ZMPP. </w:t>
      </w:r>
      <w:r w:rsidR="005816C8" w:rsidRPr="00104BDC">
        <w:rPr>
          <w:rFonts w:ascii="Times New Roman" w:eastAsia="time" w:hAnsi="Times New Roman" w:cs="Times New Roman"/>
          <w:color w:val="000000" w:themeColor="text1"/>
        </w:rPr>
        <w:t>L’</w:t>
      </w:r>
      <w:r w:rsidR="00F873B2" w:rsidRPr="00104BDC">
        <w:rPr>
          <w:rFonts w:ascii="Times New Roman" w:eastAsia="time" w:hAnsi="Times New Roman" w:cs="Times New Roman"/>
          <w:color w:val="000000" w:themeColor="text1"/>
        </w:rPr>
        <w:t>objectif</w:t>
      </w:r>
      <w:r w:rsidR="005816C8" w:rsidRPr="00104BDC">
        <w:rPr>
          <w:rFonts w:ascii="Times New Roman" w:eastAsia="time" w:hAnsi="Times New Roman" w:cs="Times New Roman"/>
          <w:color w:val="000000" w:themeColor="text1"/>
        </w:rPr>
        <w:t xml:space="preserve"> de cette </w:t>
      </w:r>
      <w:r w:rsidR="00F873B2" w:rsidRPr="00104BDC">
        <w:rPr>
          <w:rFonts w:ascii="Times New Roman" w:eastAsia="time" w:hAnsi="Times New Roman" w:cs="Times New Roman"/>
          <w:color w:val="000000" w:themeColor="text1"/>
        </w:rPr>
        <w:t>intervention</w:t>
      </w:r>
      <w:r w:rsidR="005816C8" w:rsidRPr="00104BDC">
        <w:rPr>
          <w:rFonts w:ascii="Times New Roman" w:eastAsia="time" w:hAnsi="Times New Roman" w:cs="Times New Roman"/>
          <w:color w:val="000000" w:themeColor="text1"/>
        </w:rPr>
        <w:t xml:space="preserve"> est </w:t>
      </w:r>
      <w:r w:rsidR="00F873B2" w:rsidRPr="00104BDC">
        <w:rPr>
          <w:rFonts w:ascii="Times New Roman" w:eastAsia="time" w:hAnsi="Times New Roman" w:cs="Times New Roman"/>
          <w:color w:val="000000" w:themeColor="text1"/>
        </w:rPr>
        <w:t>d’</w:t>
      </w:r>
      <w:r w:rsidR="00104BDC" w:rsidRPr="00104BDC">
        <w:rPr>
          <w:rFonts w:ascii="Times New Roman" w:eastAsia="time" w:hAnsi="Times New Roman" w:cs="Times New Roman"/>
          <w:color w:val="000000" w:themeColor="text1"/>
        </w:rPr>
        <w:t>a</w:t>
      </w:r>
      <w:r w:rsidR="00F873B2" w:rsidRPr="00104BDC">
        <w:rPr>
          <w:rFonts w:ascii="Times New Roman" w:eastAsia="time" w:hAnsi="Times New Roman" w:cs="Times New Roman"/>
          <w:color w:val="000000" w:themeColor="text1"/>
        </w:rPr>
        <w:t>méliorer</w:t>
      </w:r>
      <w:r w:rsidRPr="00104BDC">
        <w:rPr>
          <w:rFonts w:ascii="Times New Roman" w:eastAsia="time" w:hAnsi="Times New Roman" w:cs="Times New Roman"/>
          <w:color w:val="000000" w:themeColor="text1"/>
        </w:rPr>
        <w:t xml:space="preserve"> les conditions de vie des personnes déplacées (à la fois dans les sites et dans les familles d'accueil) et de la communauté environnante, en particulier dans les zones ciblées par le choléra.</w:t>
      </w:r>
    </w:p>
    <w:p w14:paraId="666F646F" w14:textId="73E8985A" w:rsidR="008E43C4" w:rsidRPr="00BD0A73" w:rsidRDefault="008E43C4" w:rsidP="00BD0A73">
      <w:pPr>
        <w:pStyle w:val="Heading1"/>
        <w:shd w:val="clear" w:color="auto" w:fill="8DB3E2" w:themeFill="text2" w:themeFillTint="66"/>
        <w:spacing w:after="120"/>
        <w:rPr>
          <w:rStyle w:val="normaltextrun"/>
          <w:rFonts w:ascii="Times New Roman" w:eastAsia="Arial" w:hAnsi="Times New Roman" w:cs="Times New Roman"/>
          <w:b/>
          <w:bCs/>
          <w:color w:val="auto"/>
          <w:sz w:val="24"/>
          <w:szCs w:val="24"/>
        </w:rPr>
      </w:pPr>
      <w:r w:rsidRPr="008E43C4">
        <w:rPr>
          <w:rFonts w:ascii="Times New Roman" w:eastAsia="Arial" w:hAnsi="Times New Roman" w:cs="Times New Roman"/>
          <w:b/>
          <w:bCs/>
          <w:color w:val="auto"/>
          <w:sz w:val="24"/>
          <w:szCs w:val="24"/>
        </w:rPr>
        <w:lastRenderedPageBreak/>
        <w:t xml:space="preserve">INFORMATION SUR LE PROJET </w:t>
      </w:r>
    </w:p>
    <w:p w14:paraId="1E3B595A" w14:textId="6C072C17" w:rsidR="008E43C4" w:rsidRPr="00BD0A73" w:rsidRDefault="008E43C4" w:rsidP="00BD0A73">
      <w:pPr>
        <w:pStyle w:val="paragraph"/>
        <w:spacing w:before="0" w:beforeAutospacing="0" w:after="0" w:afterAutospacing="0"/>
        <w:jc w:val="both"/>
        <w:textAlignment w:val="baseline"/>
        <w:rPr>
          <w:rStyle w:val="normaltextrun"/>
          <w:sz w:val="16"/>
          <w:szCs w:val="16"/>
        </w:rPr>
      </w:pPr>
      <w:r w:rsidRPr="00BD0A73">
        <w:rPr>
          <w:sz w:val="22"/>
          <w:szCs w:val="22"/>
        </w:rPr>
        <w:t xml:space="preserve">Le projet </w:t>
      </w:r>
      <w:r w:rsidR="00163C5B">
        <w:rPr>
          <w:sz w:val="22"/>
          <w:szCs w:val="22"/>
        </w:rPr>
        <w:t xml:space="preserve">se concentrera sur la </w:t>
      </w:r>
      <w:r w:rsidR="00163C5B" w:rsidRPr="00163C5B">
        <w:rPr>
          <w:rStyle w:val="normaltextrun"/>
          <w:sz w:val="22"/>
          <w:szCs w:val="22"/>
        </w:rPr>
        <w:t>gestion des sites/centres collectifs des personnes déplacées interne dans la ZMPP</w:t>
      </w:r>
      <w:r w:rsidR="00D922E9">
        <w:rPr>
          <w:rStyle w:val="normaltextrun"/>
          <w:sz w:val="22"/>
          <w:szCs w:val="22"/>
        </w:rPr>
        <w:t xml:space="preserve"> et l’enveloppe </w:t>
      </w:r>
      <w:r w:rsidR="006C0CB9">
        <w:rPr>
          <w:rStyle w:val="normaltextrun"/>
          <w:sz w:val="22"/>
          <w:szCs w:val="22"/>
        </w:rPr>
        <w:t>budgétaire</w:t>
      </w:r>
      <w:r w:rsidR="00D922E9">
        <w:rPr>
          <w:rStyle w:val="normaltextrun"/>
          <w:sz w:val="22"/>
          <w:szCs w:val="22"/>
        </w:rPr>
        <w:t xml:space="preserve"> y </w:t>
      </w:r>
      <w:r w:rsidR="006C0CB9">
        <w:rPr>
          <w:rStyle w:val="normaltextrun"/>
          <w:sz w:val="22"/>
          <w:szCs w:val="22"/>
        </w:rPr>
        <w:t>allouée</w:t>
      </w:r>
      <w:r w:rsidR="00D922E9">
        <w:rPr>
          <w:rStyle w:val="normaltextrun"/>
          <w:sz w:val="22"/>
          <w:szCs w:val="22"/>
        </w:rPr>
        <w:t xml:space="preserve"> est de </w:t>
      </w:r>
      <w:r w:rsidR="00D922E9">
        <w:rPr>
          <w:rStyle w:val="eop"/>
          <w:sz w:val="22"/>
          <w:szCs w:val="22"/>
        </w:rPr>
        <w:t xml:space="preserve">USD </w:t>
      </w:r>
      <w:r w:rsidR="000A0229" w:rsidRPr="00BD0A73">
        <w:rPr>
          <w:rStyle w:val="eop"/>
          <w:sz w:val="22"/>
          <w:szCs w:val="22"/>
        </w:rPr>
        <w:t>350,000</w:t>
      </w:r>
      <w:r w:rsidR="00CA3C61">
        <w:rPr>
          <w:rStyle w:val="eop"/>
          <w:sz w:val="22"/>
          <w:szCs w:val="22"/>
        </w:rPr>
        <w:t>.</w:t>
      </w:r>
      <w:r w:rsidR="007D5AF1">
        <w:rPr>
          <w:rStyle w:val="eop"/>
          <w:sz w:val="22"/>
          <w:szCs w:val="22"/>
        </w:rPr>
        <w:t xml:space="preserve"> Le projet, majoritairement axe sur</w:t>
      </w:r>
      <w:r w:rsidR="00113BAD">
        <w:rPr>
          <w:rStyle w:val="eop"/>
          <w:sz w:val="22"/>
          <w:szCs w:val="22"/>
        </w:rPr>
        <w:t xml:space="preserve"> des activités de CCCM, comportera tout de même des éléments lies a l’eau, </w:t>
      </w:r>
      <w:r w:rsidR="006C0CB9">
        <w:rPr>
          <w:rStyle w:val="eop"/>
          <w:sz w:val="22"/>
          <w:szCs w:val="22"/>
        </w:rPr>
        <w:t>hygiène</w:t>
      </w:r>
      <w:r w:rsidR="00113BAD">
        <w:rPr>
          <w:rStyle w:val="eop"/>
          <w:sz w:val="22"/>
          <w:szCs w:val="22"/>
        </w:rPr>
        <w:t xml:space="preserve"> et assainissement</w:t>
      </w:r>
      <w:r w:rsidR="000F3127">
        <w:rPr>
          <w:rStyle w:val="eop"/>
          <w:sz w:val="22"/>
          <w:szCs w:val="22"/>
        </w:rPr>
        <w:t xml:space="preserve"> (WASH)</w:t>
      </w:r>
      <w:r w:rsidR="00113BAD">
        <w:rPr>
          <w:rStyle w:val="eop"/>
          <w:sz w:val="22"/>
          <w:szCs w:val="22"/>
        </w:rPr>
        <w:t>, ainsi qu’</w:t>
      </w:r>
      <w:r w:rsidR="000F3127">
        <w:rPr>
          <w:rStyle w:val="eop"/>
          <w:sz w:val="22"/>
          <w:szCs w:val="22"/>
        </w:rPr>
        <w:t>à</w:t>
      </w:r>
      <w:r w:rsidR="00113BAD">
        <w:rPr>
          <w:rStyle w:val="eop"/>
          <w:sz w:val="22"/>
          <w:szCs w:val="22"/>
        </w:rPr>
        <w:t xml:space="preserve"> la protection. Le projet </w:t>
      </w:r>
      <w:r w:rsidR="00D20531">
        <w:rPr>
          <w:rStyle w:val="eop"/>
          <w:sz w:val="22"/>
          <w:szCs w:val="22"/>
        </w:rPr>
        <w:t xml:space="preserve">commencera le 15 mai 2024 au plus tard et </w:t>
      </w:r>
      <w:r w:rsidR="006C0CB9">
        <w:rPr>
          <w:rStyle w:val="eop"/>
          <w:sz w:val="22"/>
          <w:szCs w:val="22"/>
        </w:rPr>
        <w:t>devra être achevé au 31 décembre 2024</w:t>
      </w:r>
      <w:r w:rsidR="000A0229" w:rsidRPr="00BD0A73">
        <w:rPr>
          <w:rStyle w:val="eop"/>
          <w:sz w:val="22"/>
          <w:szCs w:val="22"/>
        </w:rPr>
        <w:t xml:space="preserve">. </w:t>
      </w:r>
    </w:p>
    <w:p w14:paraId="2995FBC2" w14:textId="0099AAF9" w:rsidR="005F08B6" w:rsidRPr="00B24C87" w:rsidRDefault="005F08B6" w:rsidP="00B051AB">
      <w:pPr>
        <w:pStyle w:val="Heading1"/>
        <w:shd w:val="clear" w:color="auto" w:fill="8DB3E2" w:themeFill="text2" w:themeFillTint="66"/>
        <w:spacing w:after="120"/>
        <w:rPr>
          <w:rStyle w:val="normaltextrun"/>
          <w:rFonts w:ascii="Times New Roman" w:hAnsi="Times New Roman" w:cs="Times New Roman"/>
          <w:b/>
          <w:bCs/>
          <w:color w:val="auto"/>
          <w:sz w:val="24"/>
          <w:szCs w:val="24"/>
        </w:rPr>
      </w:pPr>
      <w:r w:rsidRPr="00B24C87">
        <w:rPr>
          <w:rStyle w:val="normaltextrun"/>
          <w:rFonts w:ascii="Times New Roman" w:hAnsi="Times New Roman" w:cs="Times New Roman"/>
          <w:b/>
          <w:bCs/>
          <w:color w:val="auto"/>
          <w:sz w:val="24"/>
          <w:szCs w:val="24"/>
        </w:rPr>
        <w:t>RESU</w:t>
      </w:r>
      <w:r w:rsidR="00B24C87" w:rsidRPr="00B24C87">
        <w:rPr>
          <w:rStyle w:val="normaltextrun"/>
          <w:rFonts w:ascii="Times New Roman" w:hAnsi="Times New Roman" w:cs="Times New Roman"/>
          <w:b/>
          <w:bCs/>
          <w:color w:val="auto"/>
          <w:sz w:val="24"/>
          <w:szCs w:val="24"/>
        </w:rPr>
        <w:t>L</w:t>
      </w:r>
      <w:r w:rsidRPr="00B24C87">
        <w:rPr>
          <w:rStyle w:val="normaltextrun"/>
          <w:rFonts w:ascii="Times New Roman" w:hAnsi="Times New Roman" w:cs="Times New Roman"/>
          <w:b/>
          <w:bCs/>
          <w:color w:val="auto"/>
          <w:sz w:val="24"/>
          <w:szCs w:val="24"/>
        </w:rPr>
        <w:t>TATS</w:t>
      </w:r>
      <w:r w:rsidR="00B24C87" w:rsidRPr="00B24C87">
        <w:rPr>
          <w:rStyle w:val="normaltextrun"/>
          <w:rFonts w:ascii="Times New Roman" w:hAnsi="Times New Roman" w:cs="Times New Roman"/>
          <w:b/>
          <w:bCs/>
          <w:color w:val="auto"/>
          <w:sz w:val="24"/>
          <w:szCs w:val="24"/>
        </w:rPr>
        <w:t xml:space="preserve"> ATTENDUS</w:t>
      </w:r>
      <w:r w:rsidRPr="00B24C87">
        <w:rPr>
          <w:rStyle w:val="normaltextrun"/>
          <w:rFonts w:ascii="Times New Roman" w:hAnsi="Times New Roman" w:cs="Times New Roman"/>
          <w:b/>
          <w:bCs/>
          <w:color w:val="auto"/>
          <w:sz w:val="24"/>
          <w:szCs w:val="24"/>
        </w:rPr>
        <w:t xml:space="preserve"> </w:t>
      </w:r>
    </w:p>
    <w:p w14:paraId="74B7E4E5" w14:textId="47F2932F" w:rsidR="001512C5" w:rsidRPr="00B051AB" w:rsidRDefault="00B051AB" w:rsidP="00AC116E">
      <w:pPr>
        <w:pStyle w:val="paragraph"/>
        <w:numPr>
          <w:ilvl w:val="0"/>
          <w:numId w:val="5"/>
        </w:numPr>
        <w:spacing w:before="0" w:beforeAutospacing="0" w:after="120" w:afterAutospacing="0"/>
        <w:ind w:left="360"/>
        <w:textAlignment w:val="baseline"/>
        <w:rPr>
          <w:sz w:val="22"/>
          <w:szCs w:val="22"/>
        </w:rPr>
      </w:pPr>
      <w:r w:rsidRPr="00B051AB">
        <w:rPr>
          <w:rStyle w:val="normaltextrun"/>
          <w:b/>
          <w:bCs/>
          <w:sz w:val="22"/>
          <w:szCs w:val="22"/>
        </w:rPr>
        <w:t>C</w:t>
      </w:r>
      <w:r w:rsidR="001512C5" w:rsidRPr="00B051AB">
        <w:rPr>
          <w:rStyle w:val="normaltextrun"/>
          <w:b/>
          <w:bCs/>
          <w:sz w:val="22"/>
          <w:szCs w:val="22"/>
        </w:rPr>
        <w:t>oordination des activités humanitaires intra</w:t>
      </w:r>
      <w:r w:rsidR="00AC116E">
        <w:rPr>
          <w:rStyle w:val="normaltextrun"/>
          <w:b/>
          <w:bCs/>
          <w:sz w:val="22"/>
          <w:szCs w:val="22"/>
        </w:rPr>
        <w:t>-</w:t>
      </w:r>
      <w:r w:rsidR="001512C5" w:rsidRPr="00B051AB">
        <w:rPr>
          <w:rStyle w:val="normaltextrun"/>
          <w:b/>
          <w:bCs/>
          <w:sz w:val="22"/>
          <w:szCs w:val="22"/>
        </w:rPr>
        <w:t>site,</w:t>
      </w:r>
      <w:r w:rsidR="00AC116E">
        <w:rPr>
          <w:rStyle w:val="normaltextrun"/>
          <w:b/>
          <w:bCs/>
          <w:sz w:val="22"/>
          <w:szCs w:val="22"/>
        </w:rPr>
        <w:t xml:space="preserve"> des</w:t>
      </w:r>
      <w:r w:rsidR="001512C5" w:rsidRPr="00B051AB">
        <w:rPr>
          <w:rStyle w:val="normaltextrun"/>
          <w:b/>
          <w:bCs/>
          <w:sz w:val="22"/>
          <w:szCs w:val="22"/>
        </w:rPr>
        <w:t xml:space="preserve"> mécanisme</w:t>
      </w:r>
      <w:r w:rsidR="00AC116E">
        <w:rPr>
          <w:rStyle w:val="normaltextrun"/>
          <w:b/>
          <w:bCs/>
          <w:sz w:val="22"/>
          <w:szCs w:val="22"/>
        </w:rPr>
        <w:t>s</w:t>
      </w:r>
      <w:r w:rsidR="001512C5" w:rsidRPr="00B051AB">
        <w:rPr>
          <w:rStyle w:val="normaltextrun"/>
          <w:b/>
          <w:bCs/>
          <w:sz w:val="22"/>
          <w:szCs w:val="22"/>
        </w:rPr>
        <w:t xml:space="preserve"> de gouvernance et </w:t>
      </w:r>
      <w:r w:rsidR="00AC116E">
        <w:rPr>
          <w:rStyle w:val="normaltextrun"/>
          <w:b/>
          <w:bCs/>
          <w:sz w:val="22"/>
          <w:szCs w:val="22"/>
        </w:rPr>
        <w:t xml:space="preserve">de la </w:t>
      </w:r>
      <w:r w:rsidR="001512C5" w:rsidRPr="00B051AB">
        <w:rPr>
          <w:rStyle w:val="normaltextrun"/>
          <w:b/>
          <w:bCs/>
          <w:sz w:val="22"/>
          <w:szCs w:val="22"/>
        </w:rPr>
        <w:t>gestion des sites/centres collectifs</w:t>
      </w:r>
      <w:r w:rsidR="00AC116E">
        <w:rPr>
          <w:rStyle w:val="eop"/>
          <w:sz w:val="22"/>
          <w:szCs w:val="22"/>
        </w:rPr>
        <w:t> :</w:t>
      </w:r>
    </w:p>
    <w:p w14:paraId="65D791F8" w14:textId="40055BF3" w:rsidR="001512C5" w:rsidRPr="00B051AB" w:rsidRDefault="001512C5" w:rsidP="00052DB8">
      <w:pPr>
        <w:pStyle w:val="paragraph"/>
        <w:numPr>
          <w:ilvl w:val="0"/>
          <w:numId w:val="6"/>
        </w:numPr>
        <w:spacing w:before="0" w:beforeAutospacing="0" w:after="0" w:afterAutospacing="0"/>
        <w:ind w:left="720"/>
        <w:jc w:val="both"/>
        <w:textAlignment w:val="baseline"/>
        <w:rPr>
          <w:sz w:val="22"/>
          <w:szCs w:val="22"/>
        </w:rPr>
      </w:pPr>
      <w:r w:rsidRPr="00B051AB">
        <w:rPr>
          <w:rStyle w:val="normaltextrun"/>
          <w:sz w:val="22"/>
          <w:szCs w:val="22"/>
        </w:rPr>
        <w:t>Suivre les besoins humanitaires et s’engager en plaidoyer efficace et immédiat pour trouver de</w:t>
      </w:r>
      <w:r w:rsidR="00AC116E">
        <w:rPr>
          <w:rStyle w:val="normaltextrun"/>
          <w:sz w:val="22"/>
          <w:szCs w:val="22"/>
        </w:rPr>
        <w:t>s</w:t>
      </w:r>
      <w:r w:rsidRPr="00B051AB">
        <w:rPr>
          <w:rStyle w:val="normaltextrun"/>
          <w:sz w:val="22"/>
          <w:szCs w:val="22"/>
        </w:rPr>
        <w:t xml:space="preserve"> solutions dans la communauté humanitaire présente dans la ZMPP, basé en une priorisation objective de ces besoins dans les sites/centres collectifs ;  </w:t>
      </w:r>
      <w:r w:rsidRPr="00B051AB">
        <w:rPr>
          <w:rStyle w:val="eop"/>
          <w:sz w:val="22"/>
          <w:szCs w:val="22"/>
        </w:rPr>
        <w:t> </w:t>
      </w:r>
    </w:p>
    <w:p w14:paraId="1A07CD43" w14:textId="77777777" w:rsidR="001512C5" w:rsidRPr="00B051AB" w:rsidRDefault="001512C5" w:rsidP="00052DB8">
      <w:pPr>
        <w:pStyle w:val="paragraph"/>
        <w:numPr>
          <w:ilvl w:val="0"/>
          <w:numId w:val="6"/>
        </w:numPr>
        <w:spacing w:before="0" w:beforeAutospacing="0" w:after="0" w:afterAutospacing="0"/>
        <w:ind w:left="720"/>
        <w:jc w:val="both"/>
        <w:textAlignment w:val="baseline"/>
        <w:rPr>
          <w:sz w:val="22"/>
          <w:szCs w:val="22"/>
        </w:rPr>
      </w:pPr>
      <w:r w:rsidRPr="00B051AB">
        <w:rPr>
          <w:rStyle w:val="normaltextrun"/>
          <w:sz w:val="22"/>
          <w:szCs w:val="22"/>
        </w:rPr>
        <w:t xml:space="preserve">Travailler en bonne coordination avec tous les intervenants du site/centre collectif pour résoudre les besoins des </w:t>
      </w:r>
      <w:proofErr w:type="spellStart"/>
      <w:r w:rsidRPr="00B051AB">
        <w:rPr>
          <w:rStyle w:val="normaltextrun"/>
          <w:sz w:val="22"/>
          <w:szCs w:val="22"/>
        </w:rPr>
        <w:t>PDIs</w:t>
      </w:r>
      <w:proofErr w:type="spellEnd"/>
      <w:r w:rsidRPr="00B051AB">
        <w:rPr>
          <w:rStyle w:val="normaltextrun"/>
          <w:sz w:val="22"/>
          <w:szCs w:val="22"/>
        </w:rPr>
        <w:t xml:space="preserve"> dans ce dernier ;  </w:t>
      </w:r>
      <w:r w:rsidRPr="00B051AB">
        <w:rPr>
          <w:rStyle w:val="eop"/>
          <w:sz w:val="22"/>
          <w:szCs w:val="22"/>
        </w:rPr>
        <w:t> </w:t>
      </w:r>
    </w:p>
    <w:p w14:paraId="385A389D" w14:textId="677B6E33" w:rsidR="001512C5" w:rsidRPr="00B051AB" w:rsidRDefault="001512C5" w:rsidP="00052DB8">
      <w:pPr>
        <w:pStyle w:val="paragraph"/>
        <w:numPr>
          <w:ilvl w:val="0"/>
          <w:numId w:val="6"/>
        </w:numPr>
        <w:spacing w:before="0" w:beforeAutospacing="0" w:after="0" w:afterAutospacing="0"/>
        <w:ind w:left="720"/>
        <w:jc w:val="both"/>
        <w:textAlignment w:val="baseline"/>
        <w:rPr>
          <w:sz w:val="22"/>
          <w:szCs w:val="22"/>
        </w:rPr>
      </w:pPr>
      <w:r w:rsidRPr="00B051AB">
        <w:rPr>
          <w:rStyle w:val="normaltextrun"/>
          <w:sz w:val="22"/>
          <w:szCs w:val="22"/>
        </w:rPr>
        <w:t>Assurer la coordination intra</w:t>
      </w:r>
      <w:r w:rsidR="00AC116E">
        <w:rPr>
          <w:rStyle w:val="normaltextrun"/>
          <w:sz w:val="22"/>
          <w:szCs w:val="22"/>
        </w:rPr>
        <w:t>-</w:t>
      </w:r>
      <w:r w:rsidRPr="00B051AB">
        <w:rPr>
          <w:rStyle w:val="normaltextrun"/>
          <w:sz w:val="22"/>
          <w:szCs w:val="22"/>
        </w:rPr>
        <w:t xml:space="preserve">site à travers la participation active aux réunions de gestion et le partage d’information entre les acteurs humanitaires, en cherchant les solutions aux gaps dans les volets suivants : besoins spécifiques des </w:t>
      </w:r>
      <w:proofErr w:type="spellStart"/>
      <w:r w:rsidRPr="00B051AB">
        <w:rPr>
          <w:rStyle w:val="normaltextrun"/>
          <w:sz w:val="22"/>
          <w:szCs w:val="22"/>
        </w:rPr>
        <w:t>PDIs</w:t>
      </w:r>
      <w:proofErr w:type="spellEnd"/>
      <w:r w:rsidRPr="00B051AB">
        <w:rPr>
          <w:rStyle w:val="normaltextrun"/>
          <w:sz w:val="22"/>
          <w:szCs w:val="22"/>
        </w:rPr>
        <w:t>, réduction de la violence à travers un plaidoyer avec agences spécialisées et/ou partenaires internationaux et nationaux, et assurer que les services nécessaires sont fournis à la population déplacée interne ; </w:t>
      </w:r>
      <w:r w:rsidRPr="00B051AB">
        <w:rPr>
          <w:rStyle w:val="eop"/>
          <w:sz w:val="22"/>
          <w:szCs w:val="22"/>
        </w:rPr>
        <w:t> </w:t>
      </w:r>
    </w:p>
    <w:p w14:paraId="783ABE7E" w14:textId="39F9A3FA" w:rsidR="001512C5" w:rsidRPr="00B051AB" w:rsidRDefault="001512C5" w:rsidP="00806B54">
      <w:pPr>
        <w:pStyle w:val="paragraph"/>
        <w:numPr>
          <w:ilvl w:val="0"/>
          <w:numId w:val="6"/>
        </w:numPr>
        <w:spacing w:before="0" w:beforeAutospacing="0" w:after="0" w:afterAutospacing="0"/>
        <w:ind w:left="720"/>
        <w:jc w:val="both"/>
        <w:textAlignment w:val="baseline"/>
        <w:rPr>
          <w:sz w:val="22"/>
          <w:szCs w:val="22"/>
        </w:rPr>
      </w:pPr>
      <w:r w:rsidRPr="00B051AB">
        <w:rPr>
          <w:rStyle w:val="normaltextrun"/>
          <w:sz w:val="22"/>
          <w:szCs w:val="22"/>
        </w:rPr>
        <w:t>Participer et/ou coordonner les activités d’assistance directe tel que l’aménagement et restructuration des sites, la réhabilitation des infrastructures de base dans les sites (de latrines, douches, la construction d’abris provisoires si nécessaire), la planification et la mise en œuvre des activités de promotion de l’hygiène (séances, focus group, campagnes), la coordination sur place des activités WASH organis</w:t>
      </w:r>
      <w:r w:rsidR="00C10E16" w:rsidRPr="00B051AB">
        <w:rPr>
          <w:rStyle w:val="normaltextrun"/>
          <w:sz w:val="22"/>
          <w:szCs w:val="22"/>
        </w:rPr>
        <w:t>é</w:t>
      </w:r>
      <w:r w:rsidR="00C10E16">
        <w:rPr>
          <w:rStyle w:val="normaltextrun"/>
          <w:sz w:val="22"/>
          <w:szCs w:val="22"/>
        </w:rPr>
        <w:t>es</w:t>
      </w:r>
      <w:r w:rsidRPr="00B051AB">
        <w:rPr>
          <w:rStyle w:val="normaltextrun"/>
          <w:sz w:val="22"/>
          <w:szCs w:val="22"/>
        </w:rPr>
        <w:t xml:space="preserve"> par OIM (livraison d’eau, vidange fosses, gestion déchets, évaluations techniques)</w:t>
      </w:r>
      <w:r w:rsidR="00C10E16">
        <w:rPr>
          <w:rStyle w:val="normaltextrun"/>
          <w:sz w:val="22"/>
          <w:szCs w:val="22"/>
        </w:rPr>
        <w:t> ;</w:t>
      </w:r>
      <w:r w:rsidRPr="00B051AB">
        <w:rPr>
          <w:rStyle w:val="eop"/>
          <w:sz w:val="22"/>
          <w:szCs w:val="22"/>
        </w:rPr>
        <w:t> </w:t>
      </w:r>
    </w:p>
    <w:p w14:paraId="441BA30D" w14:textId="77777777" w:rsidR="008C686D" w:rsidRDefault="001512C5" w:rsidP="00806B54">
      <w:pPr>
        <w:pStyle w:val="paragraph"/>
        <w:numPr>
          <w:ilvl w:val="0"/>
          <w:numId w:val="6"/>
        </w:numPr>
        <w:spacing w:before="0" w:beforeAutospacing="0" w:after="0" w:afterAutospacing="0"/>
        <w:ind w:left="720"/>
        <w:jc w:val="both"/>
        <w:textAlignment w:val="baseline"/>
        <w:rPr>
          <w:rStyle w:val="normaltextrun"/>
          <w:sz w:val="22"/>
          <w:szCs w:val="22"/>
        </w:rPr>
      </w:pPr>
      <w:r w:rsidRPr="00B051AB">
        <w:rPr>
          <w:rStyle w:val="normaltextrun"/>
          <w:sz w:val="22"/>
          <w:szCs w:val="22"/>
        </w:rPr>
        <w:t>Etablir des mécanismes de gouvernance et</w:t>
      </w:r>
      <w:r w:rsidR="00C10E16">
        <w:rPr>
          <w:rStyle w:val="normaltextrun"/>
          <w:sz w:val="22"/>
          <w:szCs w:val="22"/>
        </w:rPr>
        <w:t xml:space="preserve"> de</w:t>
      </w:r>
      <w:r w:rsidRPr="00B051AB">
        <w:rPr>
          <w:rStyle w:val="normaltextrun"/>
          <w:sz w:val="22"/>
          <w:szCs w:val="22"/>
        </w:rPr>
        <w:t xml:space="preserve"> participation/mobilisation communautaires</w:t>
      </w:r>
      <w:r w:rsidR="008C686D">
        <w:rPr>
          <w:rStyle w:val="normaltextrun"/>
          <w:sz w:val="22"/>
          <w:szCs w:val="22"/>
        </w:rPr>
        <w:t> ;</w:t>
      </w:r>
    </w:p>
    <w:p w14:paraId="720F5DAB" w14:textId="77777777" w:rsidR="008C686D" w:rsidRDefault="001512C5" w:rsidP="00806B54">
      <w:pPr>
        <w:pStyle w:val="paragraph"/>
        <w:numPr>
          <w:ilvl w:val="0"/>
          <w:numId w:val="6"/>
        </w:numPr>
        <w:spacing w:before="0" w:beforeAutospacing="0" w:after="0" w:afterAutospacing="0"/>
        <w:ind w:left="720"/>
        <w:jc w:val="both"/>
        <w:textAlignment w:val="baseline"/>
        <w:rPr>
          <w:rStyle w:val="normaltextrun"/>
          <w:sz w:val="22"/>
          <w:szCs w:val="22"/>
        </w:rPr>
      </w:pPr>
      <w:r w:rsidRPr="00B051AB">
        <w:rPr>
          <w:rStyle w:val="normaltextrun"/>
          <w:sz w:val="22"/>
          <w:szCs w:val="22"/>
        </w:rPr>
        <w:t xml:space="preserve">Participer et apporter un appui logistique à l’administration (DGPC) pour les activités diverses dans les sites/centres collectifs.  </w:t>
      </w:r>
    </w:p>
    <w:p w14:paraId="00AAD15A" w14:textId="7B5E351F" w:rsidR="001512C5" w:rsidRPr="00B051AB" w:rsidRDefault="001512C5" w:rsidP="00806B54">
      <w:pPr>
        <w:pStyle w:val="paragraph"/>
        <w:numPr>
          <w:ilvl w:val="0"/>
          <w:numId w:val="6"/>
        </w:numPr>
        <w:spacing w:before="0" w:beforeAutospacing="0" w:after="0" w:afterAutospacing="0"/>
        <w:ind w:left="720"/>
        <w:jc w:val="both"/>
        <w:textAlignment w:val="baseline"/>
        <w:rPr>
          <w:sz w:val="22"/>
          <w:szCs w:val="22"/>
        </w:rPr>
      </w:pPr>
      <w:r w:rsidRPr="00B051AB">
        <w:rPr>
          <w:rStyle w:val="normaltextrun"/>
          <w:sz w:val="22"/>
          <w:szCs w:val="22"/>
        </w:rPr>
        <w:t>Fournir un kit de maintenance et un kit funéraire (si nécessaire) pour les cas de décès survenu</w:t>
      </w:r>
      <w:r w:rsidR="008C686D">
        <w:rPr>
          <w:rStyle w:val="normaltextrun"/>
          <w:sz w:val="22"/>
          <w:szCs w:val="22"/>
        </w:rPr>
        <w:t>s</w:t>
      </w:r>
      <w:r w:rsidRPr="00B051AB">
        <w:rPr>
          <w:rStyle w:val="normaltextrun"/>
          <w:sz w:val="22"/>
          <w:szCs w:val="22"/>
        </w:rPr>
        <w:t xml:space="preserve"> dans les ménages des déplacés en coordination avec la DGPC et les comités des </w:t>
      </w:r>
      <w:proofErr w:type="spellStart"/>
      <w:r w:rsidRPr="00B051AB">
        <w:rPr>
          <w:rStyle w:val="normaltextrun"/>
          <w:sz w:val="22"/>
          <w:szCs w:val="22"/>
        </w:rPr>
        <w:t>PDIs</w:t>
      </w:r>
      <w:proofErr w:type="spellEnd"/>
      <w:r w:rsidRPr="00B051AB">
        <w:rPr>
          <w:rStyle w:val="normaltextrun"/>
          <w:sz w:val="22"/>
          <w:szCs w:val="22"/>
        </w:rPr>
        <w:t> ;</w:t>
      </w:r>
      <w:r w:rsidRPr="00B051AB">
        <w:rPr>
          <w:rStyle w:val="eop"/>
          <w:sz w:val="22"/>
          <w:szCs w:val="22"/>
        </w:rPr>
        <w:t> </w:t>
      </w:r>
    </w:p>
    <w:p w14:paraId="342E1AA0" w14:textId="77777777" w:rsidR="001512C5" w:rsidRPr="00B051AB" w:rsidRDefault="001512C5" w:rsidP="00806B54">
      <w:pPr>
        <w:pStyle w:val="paragraph"/>
        <w:numPr>
          <w:ilvl w:val="0"/>
          <w:numId w:val="6"/>
        </w:numPr>
        <w:spacing w:before="0" w:beforeAutospacing="0" w:after="0" w:afterAutospacing="0"/>
        <w:ind w:left="720"/>
        <w:jc w:val="both"/>
        <w:textAlignment w:val="baseline"/>
        <w:rPr>
          <w:sz w:val="22"/>
          <w:szCs w:val="22"/>
        </w:rPr>
      </w:pPr>
      <w:r w:rsidRPr="00B051AB">
        <w:rPr>
          <w:rStyle w:val="normaltextrun"/>
          <w:sz w:val="22"/>
          <w:szCs w:val="22"/>
        </w:rPr>
        <w:t>Suivre les activités des partenaires prestataires de services et se mettre d’accord avec eux par rapport aux standards minimaux à appliquer partant des normes fixées par le cluster CCCM et d’autres secteurs ;</w:t>
      </w:r>
      <w:r w:rsidRPr="00B051AB">
        <w:rPr>
          <w:rStyle w:val="eop"/>
          <w:sz w:val="22"/>
          <w:szCs w:val="22"/>
        </w:rPr>
        <w:t> </w:t>
      </w:r>
    </w:p>
    <w:p w14:paraId="67C0370D" w14:textId="77777777" w:rsidR="001512C5" w:rsidRPr="00B051AB" w:rsidRDefault="001512C5" w:rsidP="00806B54">
      <w:pPr>
        <w:pStyle w:val="paragraph"/>
        <w:numPr>
          <w:ilvl w:val="0"/>
          <w:numId w:val="6"/>
        </w:numPr>
        <w:spacing w:before="0" w:beforeAutospacing="0" w:after="0" w:afterAutospacing="0"/>
        <w:ind w:left="720"/>
        <w:jc w:val="both"/>
        <w:textAlignment w:val="baseline"/>
        <w:rPr>
          <w:sz w:val="22"/>
          <w:szCs w:val="22"/>
        </w:rPr>
      </w:pPr>
      <w:r w:rsidRPr="00B051AB">
        <w:rPr>
          <w:rStyle w:val="normaltextrun"/>
          <w:sz w:val="22"/>
          <w:szCs w:val="22"/>
        </w:rPr>
        <w:t xml:space="preserve">Travailler aux côtés des administrateurs (DGPC) de sites/centres collectifs, prestataires de services, </w:t>
      </w:r>
      <w:proofErr w:type="spellStart"/>
      <w:r w:rsidRPr="00B051AB">
        <w:rPr>
          <w:rStyle w:val="normaltextrun"/>
          <w:sz w:val="22"/>
          <w:szCs w:val="22"/>
        </w:rPr>
        <w:t>PDIs</w:t>
      </w:r>
      <w:proofErr w:type="spellEnd"/>
      <w:r w:rsidRPr="00B051AB">
        <w:rPr>
          <w:rStyle w:val="normaltextrun"/>
          <w:sz w:val="22"/>
          <w:szCs w:val="22"/>
        </w:rPr>
        <w:t xml:space="preserve"> et communautés d’accueil afin d’améliorer la situation sécuritaire dans les sites/centres collectifs gérés ;  </w:t>
      </w:r>
      <w:r w:rsidRPr="00B051AB">
        <w:rPr>
          <w:rStyle w:val="eop"/>
          <w:sz w:val="22"/>
          <w:szCs w:val="22"/>
        </w:rPr>
        <w:t> </w:t>
      </w:r>
    </w:p>
    <w:p w14:paraId="540CEBA4" w14:textId="77777777" w:rsidR="001512C5" w:rsidRPr="00B051AB" w:rsidRDefault="001512C5" w:rsidP="00806B54">
      <w:pPr>
        <w:pStyle w:val="paragraph"/>
        <w:numPr>
          <w:ilvl w:val="0"/>
          <w:numId w:val="6"/>
        </w:numPr>
        <w:spacing w:before="0" w:beforeAutospacing="0" w:after="0" w:afterAutospacing="0"/>
        <w:ind w:left="720"/>
        <w:jc w:val="both"/>
        <w:textAlignment w:val="baseline"/>
        <w:rPr>
          <w:sz w:val="22"/>
          <w:szCs w:val="22"/>
        </w:rPr>
      </w:pPr>
      <w:r w:rsidRPr="00B051AB">
        <w:rPr>
          <w:rStyle w:val="normaltextrun"/>
          <w:sz w:val="22"/>
          <w:szCs w:val="22"/>
        </w:rPr>
        <w:t xml:space="preserve">Faciliter/évaluer la situation des </w:t>
      </w:r>
      <w:proofErr w:type="spellStart"/>
      <w:r w:rsidRPr="00B051AB">
        <w:rPr>
          <w:rStyle w:val="normaltextrun"/>
          <w:sz w:val="22"/>
          <w:szCs w:val="22"/>
        </w:rPr>
        <w:t>PDIs</w:t>
      </w:r>
      <w:proofErr w:type="spellEnd"/>
      <w:r w:rsidRPr="00B051AB">
        <w:rPr>
          <w:rStyle w:val="normaltextrun"/>
          <w:sz w:val="22"/>
          <w:szCs w:val="22"/>
        </w:rPr>
        <w:t xml:space="preserve"> qui habitent en dehors des sites/centres collectifs, sites spontanés, et inclure cet aspect dans les rapports mensuels ;</w:t>
      </w:r>
      <w:r w:rsidRPr="00B051AB">
        <w:rPr>
          <w:rStyle w:val="eop"/>
          <w:sz w:val="22"/>
          <w:szCs w:val="22"/>
        </w:rPr>
        <w:t> </w:t>
      </w:r>
    </w:p>
    <w:p w14:paraId="0EB8C2C1" w14:textId="77777777" w:rsidR="001512C5" w:rsidRPr="00B051AB" w:rsidRDefault="001512C5" w:rsidP="00806B54">
      <w:pPr>
        <w:pStyle w:val="paragraph"/>
        <w:numPr>
          <w:ilvl w:val="0"/>
          <w:numId w:val="6"/>
        </w:numPr>
        <w:spacing w:before="0" w:beforeAutospacing="0" w:after="0" w:afterAutospacing="0"/>
        <w:ind w:left="720"/>
        <w:jc w:val="both"/>
        <w:textAlignment w:val="baseline"/>
        <w:rPr>
          <w:sz w:val="22"/>
          <w:szCs w:val="22"/>
        </w:rPr>
      </w:pPr>
      <w:r w:rsidRPr="00B051AB">
        <w:rPr>
          <w:rStyle w:val="normaltextrun"/>
          <w:sz w:val="22"/>
          <w:szCs w:val="22"/>
        </w:rPr>
        <w:t>Faire le suivi du processus de retour volontaire, départ en province et partager régulièrement la situation avec la DGPC et OIM ; </w:t>
      </w:r>
      <w:r w:rsidRPr="00B051AB">
        <w:rPr>
          <w:rStyle w:val="eop"/>
          <w:sz w:val="22"/>
          <w:szCs w:val="22"/>
        </w:rPr>
        <w:t> </w:t>
      </w:r>
    </w:p>
    <w:p w14:paraId="61142739" w14:textId="53C36521" w:rsidR="001512C5" w:rsidRPr="00B051AB" w:rsidRDefault="001512C5" w:rsidP="00806B54">
      <w:pPr>
        <w:pStyle w:val="paragraph"/>
        <w:numPr>
          <w:ilvl w:val="0"/>
          <w:numId w:val="6"/>
        </w:numPr>
        <w:spacing w:before="0" w:beforeAutospacing="0" w:after="0" w:afterAutospacing="0"/>
        <w:ind w:left="720"/>
        <w:jc w:val="both"/>
        <w:textAlignment w:val="baseline"/>
        <w:rPr>
          <w:sz w:val="22"/>
          <w:szCs w:val="22"/>
        </w:rPr>
      </w:pPr>
      <w:r w:rsidRPr="00B051AB">
        <w:rPr>
          <w:rStyle w:val="normaltextrun"/>
          <w:sz w:val="22"/>
          <w:szCs w:val="22"/>
        </w:rPr>
        <w:t xml:space="preserve">Identifier, évaluer et soumettre l’information relative aux nouveaux sites spontanés identifiés. Si nécessaire, faire des missions </w:t>
      </w:r>
      <w:r w:rsidR="00630D3F">
        <w:rPr>
          <w:rStyle w:val="normaltextrun"/>
          <w:sz w:val="22"/>
          <w:szCs w:val="22"/>
        </w:rPr>
        <w:t>« </w:t>
      </w:r>
      <w:r w:rsidRPr="00B051AB">
        <w:rPr>
          <w:rStyle w:val="normaltextrun"/>
          <w:sz w:val="22"/>
          <w:szCs w:val="22"/>
        </w:rPr>
        <w:t>flash</w:t>
      </w:r>
      <w:r w:rsidR="00630D3F">
        <w:rPr>
          <w:rStyle w:val="normaltextrun"/>
          <w:sz w:val="22"/>
          <w:szCs w:val="22"/>
        </w:rPr>
        <w:t> »</w:t>
      </w:r>
      <w:r w:rsidRPr="00B051AB">
        <w:rPr>
          <w:rStyle w:val="normaltextrun"/>
          <w:sz w:val="22"/>
          <w:szCs w:val="22"/>
        </w:rPr>
        <w:t xml:space="preserve"> pour les nouveaux sites spontané identifiés dans la zone de couverture et partager le rapport avec l’OIM ;</w:t>
      </w:r>
      <w:r w:rsidRPr="00B051AB">
        <w:rPr>
          <w:rStyle w:val="eop"/>
          <w:sz w:val="22"/>
          <w:szCs w:val="22"/>
        </w:rPr>
        <w:t> </w:t>
      </w:r>
    </w:p>
    <w:p w14:paraId="5D31AFFD" w14:textId="6E484683" w:rsidR="001512C5" w:rsidRPr="00B051AB" w:rsidRDefault="001512C5" w:rsidP="00806B54">
      <w:pPr>
        <w:pStyle w:val="paragraph"/>
        <w:numPr>
          <w:ilvl w:val="0"/>
          <w:numId w:val="6"/>
        </w:numPr>
        <w:spacing w:before="0" w:beforeAutospacing="0" w:after="0" w:afterAutospacing="0"/>
        <w:ind w:left="720"/>
        <w:jc w:val="both"/>
        <w:textAlignment w:val="baseline"/>
        <w:rPr>
          <w:sz w:val="22"/>
          <w:szCs w:val="22"/>
        </w:rPr>
      </w:pPr>
      <w:r w:rsidRPr="00B051AB">
        <w:rPr>
          <w:rStyle w:val="normaltextrun"/>
          <w:sz w:val="22"/>
          <w:szCs w:val="22"/>
        </w:rPr>
        <w:t>Identifier les gaps en ce qui concerne l’assistance et la protection, et éviter la duplication d’activités sur le site</w:t>
      </w:r>
      <w:r w:rsidR="00630D3F">
        <w:rPr>
          <w:rStyle w:val="normaltextrun"/>
          <w:sz w:val="22"/>
          <w:szCs w:val="22"/>
        </w:rPr>
        <w:t>.</w:t>
      </w:r>
      <w:r w:rsidRPr="00B051AB">
        <w:rPr>
          <w:rStyle w:val="normaltextrun"/>
          <w:sz w:val="22"/>
          <w:szCs w:val="22"/>
        </w:rPr>
        <w:t> </w:t>
      </w:r>
      <w:r w:rsidRPr="00B051AB">
        <w:rPr>
          <w:rStyle w:val="eop"/>
          <w:sz w:val="22"/>
          <w:szCs w:val="22"/>
        </w:rPr>
        <w:t> </w:t>
      </w:r>
    </w:p>
    <w:p w14:paraId="7345B873" w14:textId="74E8ED7D" w:rsidR="001512C5" w:rsidRPr="00B051AB" w:rsidRDefault="001512C5" w:rsidP="000A0229">
      <w:pPr>
        <w:pStyle w:val="paragraph"/>
        <w:spacing w:before="0" w:beforeAutospacing="0" w:after="0" w:afterAutospacing="0"/>
        <w:ind w:left="720"/>
        <w:jc w:val="both"/>
        <w:textAlignment w:val="baseline"/>
        <w:rPr>
          <w:sz w:val="16"/>
          <w:szCs w:val="16"/>
        </w:rPr>
      </w:pPr>
      <w:r w:rsidRPr="00B051AB">
        <w:rPr>
          <w:rStyle w:val="eop"/>
          <w:sz w:val="22"/>
          <w:szCs w:val="22"/>
        </w:rPr>
        <w:t>  </w:t>
      </w:r>
    </w:p>
    <w:p w14:paraId="54C21122" w14:textId="77052384" w:rsidR="001512C5" w:rsidRPr="00B051AB" w:rsidRDefault="0053174C" w:rsidP="00630D3F">
      <w:pPr>
        <w:pStyle w:val="paragraph"/>
        <w:numPr>
          <w:ilvl w:val="0"/>
          <w:numId w:val="5"/>
        </w:numPr>
        <w:spacing w:before="0" w:beforeAutospacing="0" w:after="120" w:afterAutospacing="0"/>
        <w:ind w:left="360"/>
        <w:jc w:val="both"/>
        <w:textAlignment w:val="baseline"/>
        <w:rPr>
          <w:sz w:val="22"/>
          <w:szCs w:val="22"/>
        </w:rPr>
      </w:pPr>
      <w:r>
        <w:rPr>
          <w:rStyle w:val="normaltextrun"/>
          <w:b/>
          <w:bCs/>
          <w:sz w:val="22"/>
          <w:szCs w:val="22"/>
        </w:rPr>
        <w:t>F</w:t>
      </w:r>
      <w:r w:rsidR="001512C5" w:rsidRPr="00B051AB">
        <w:rPr>
          <w:rStyle w:val="normaltextrun"/>
          <w:b/>
          <w:bCs/>
          <w:sz w:val="22"/>
          <w:szCs w:val="22"/>
        </w:rPr>
        <w:t>ormation et du renforcement des capacités </w:t>
      </w:r>
      <w:r w:rsidR="001512C5" w:rsidRPr="00B051AB">
        <w:rPr>
          <w:rStyle w:val="eop"/>
          <w:sz w:val="22"/>
          <w:szCs w:val="22"/>
        </w:rPr>
        <w:t> </w:t>
      </w:r>
    </w:p>
    <w:p w14:paraId="1BCAB3FA" w14:textId="3C148EA5" w:rsidR="001512C5" w:rsidRPr="00B051AB" w:rsidRDefault="001512C5" w:rsidP="00806B54">
      <w:pPr>
        <w:pStyle w:val="paragraph"/>
        <w:numPr>
          <w:ilvl w:val="0"/>
          <w:numId w:val="7"/>
        </w:numPr>
        <w:spacing w:before="0" w:beforeAutospacing="0" w:after="0" w:afterAutospacing="0"/>
        <w:jc w:val="both"/>
        <w:textAlignment w:val="baseline"/>
        <w:rPr>
          <w:sz w:val="22"/>
          <w:szCs w:val="22"/>
        </w:rPr>
      </w:pPr>
      <w:r w:rsidRPr="00B051AB">
        <w:rPr>
          <w:rStyle w:val="normaltextrun"/>
          <w:sz w:val="22"/>
          <w:szCs w:val="22"/>
        </w:rPr>
        <w:t>Identifier le</w:t>
      </w:r>
      <w:r w:rsidR="00630D3F">
        <w:rPr>
          <w:rStyle w:val="normaltextrun"/>
          <w:sz w:val="22"/>
          <w:szCs w:val="22"/>
        </w:rPr>
        <w:t>s</w:t>
      </w:r>
      <w:r w:rsidRPr="00B051AB">
        <w:rPr>
          <w:rStyle w:val="normaltextrun"/>
          <w:sz w:val="22"/>
          <w:szCs w:val="22"/>
        </w:rPr>
        <w:t xml:space="preserve"> besoin</w:t>
      </w:r>
      <w:r w:rsidR="00630D3F">
        <w:rPr>
          <w:rStyle w:val="normaltextrun"/>
          <w:sz w:val="22"/>
          <w:szCs w:val="22"/>
        </w:rPr>
        <w:t>s</w:t>
      </w:r>
      <w:r w:rsidRPr="00B051AB">
        <w:rPr>
          <w:rStyle w:val="normaltextrun"/>
          <w:sz w:val="22"/>
          <w:szCs w:val="22"/>
        </w:rPr>
        <w:t xml:space="preserve"> en formation dans les divers domaines du CCCM, notamment </w:t>
      </w:r>
      <w:r w:rsidR="00630D3F">
        <w:rPr>
          <w:rStyle w:val="normaltextrun"/>
          <w:sz w:val="22"/>
          <w:szCs w:val="22"/>
        </w:rPr>
        <w:t xml:space="preserve">en </w:t>
      </w:r>
      <w:r w:rsidRPr="00B051AB">
        <w:rPr>
          <w:rStyle w:val="normaltextrun"/>
          <w:sz w:val="22"/>
          <w:szCs w:val="22"/>
        </w:rPr>
        <w:t xml:space="preserve">gestion des sites, </w:t>
      </w:r>
      <w:r w:rsidR="00630D3F">
        <w:rPr>
          <w:rStyle w:val="normaltextrun"/>
          <w:sz w:val="22"/>
          <w:szCs w:val="22"/>
        </w:rPr>
        <w:t>WASH</w:t>
      </w:r>
      <w:r w:rsidRPr="00B051AB">
        <w:rPr>
          <w:rStyle w:val="normaltextrun"/>
          <w:sz w:val="22"/>
          <w:szCs w:val="22"/>
        </w:rPr>
        <w:t xml:space="preserve">, Protection, etc. et </w:t>
      </w:r>
      <w:r w:rsidR="00630D3F">
        <w:rPr>
          <w:rStyle w:val="normaltextrun"/>
          <w:sz w:val="22"/>
          <w:szCs w:val="22"/>
        </w:rPr>
        <w:t xml:space="preserve">les </w:t>
      </w:r>
      <w:r w:rsidRPr="00B051AB">
        <w:rPr>
          <w:rStyle w:val="normaltextrun"/>
          <w:sz w:val="22"/>
          <w:szCs w:val="22"/>
        </w:rPr>
        <w:t>transm</w:t>
      </w:r>
      <w:r w:rsidR="00630D3F">
        <w:rPr>
          <w:rStyle w:val="normaltextrun"/>
          <w:sz w:val="22"/>
          <w:szCs w:val="22"/>
        </w:rPr>
        <w:t>ettre</w:t>
      </w:r>
      <w:r w:rsidRPr="00B051AB">
        <w:rPr>
          <w:rStyle w:val="normaltextrun"/>
          <w:sz w:val="22"/>
          <w:szCs w:val="22"/>
        </w:rPr>
        <w:t xml:space="preserve"> à l’OIM ;</w:t>
      </w:r>
      <w:r w:rsidRPr="00B051AB">
        <w:rPr>
          <w:rStyle w:val="eop"/>
          <w:sz w:val="22"/>
          <w:szCs w:val="22"/>
        </w:rPr>
        <w:t> </w:t>
      </w:r>
    </w:p>
    <w:p w14:paraId="0B0DEBD3" w14:textId="77777777" w:rsidR="000E421B" w:rsidRDefault="001512C5" w:rsidP="00806B54">
      <w:pPr>
        <w:pStyle w:val="paragraph"/>
        <w:numPr>
          <w:ilvl w:val="0"/>
          <w:numId w:val="7"/>
        </w:numPr>
        <w:spacing w:before="0" w:beforeAutospacing="0" w:after="0" w:afterAutospacing="0"/>
        <w:jc w:val="both"/>
        <w:textAlignment w:val="baseline"/>
        <w:rPr>
          <w:rStyle w:val="normaltextrun"/>
          <w:sz w:val="22"/>
          <w:szCs w:val="22"/>
        </w:rPr>
      </w:pPr>
      <w:r w:rsidRPr="00B051AB">
        <w:rPr>
          <w:rStyle w:val="normaltextrun"/>
          <w:sz w:val="22"/>
          <w:szCs w:val="22"/>
        </w:rPr>
        <w:lastRenderedPageBreak/>
        <w:t xml:space="preserve">En cas de nécessité, renforcer les capacités des membres des comités directeurs et sectoriels des sites/centres collectifs dans la zone d’intervention en coordination avec le responsable du CCCM de l’OIM ; </w:t>
      </w:r>
    </w:p>
    <w:p w14:paraId="4A6739B0" w14:textId="62E55DEB" w:rsidR="001512C5" w:rsidRPr="00B051AB" w:rsidRDefault="001512C5" w:rsidP="00806B54">
      <w:pPr>
        <w:pStyle w:val="paragraph"/>
        <w:numPr>
          <w:ilvl w:val="0"/>
          <w:numId w:val="7"/>
        </w:numPr>
        <w:spacing w:before="0" w:beforeAutospacing="0" w:after="0" w:afterAutospacing="0"/>
        <w:jc w:val="both"/>
        <w:textAlignment w:val="baseline"/>
        <w:rPr>
          <w:sz w:val="22"/>
          <w:szCs w:val="22"/>
        </w:rPr>
      </w:pPr>
      <w:r w:rsidRPr="00B051AB">
        <w:rPr>
          <w:rStyle w:val="normaltextrun"/>
          <w:sz w:val="22"/>
          <w:szCs w:val="22"/>
        </w:rPr>
        <w:t xml:space="preserve">Si </w:t>
      </w:r>
      <w:r w:rsidR="000E421B">
        <w:rPr>
          <w:rStyle w:val="normaltextrun"/>
          <w:sz w:val="22"/>
          <w:szCs w:val="22"/>
        </w:rPr>
        <w:t xml:space="preserve">un comité WASH n’est </w:t>
      </w:r>
      <w:r w:rsidRPr="00B051AB">
        <w:rPr>
          <w:rStyle w:val="normaltextrun"/>
          <w:sz w:val="22"/>
          <w:szCs w:val="22"/>
        </w:rPr>
        <w:t xml:space="preserve">pas présent, avec l’appui de OIM : création, support et suivi du comité WASH pour inclure et engager la communauté dans les aspects liés </w:t>
      </w:r>
      <w:r w:rsidR="000E421B" w:rsidRPr="00B051AB">
        <w:rPr>
          <w:rStyle w:val="normaltextrun"/>
          <w:sz w:val="22"/>
          <w:szCs w:val="22"/>
        </w:rPr>
        <w:t>à</w:t>
      </w:r>
      <w:r w:rsidRPr="00B051AB">
        <w:rPr>
          <w:rStyle w:val="normaltextrun"/>
          <w:sz w:val="22"/>
          <w:szCs w:val="22"/>
        </w:rPr>
        <w:t xml:space="preserve"> l’eau, assainissement et hygiène des sites</w:t>
      </w:r>
      <w:r w:rsidR="0053174C">
        <w:rPr>
          <w:rStyle w:val="normaltextrun"/>
          <w:sz w:val="22"/>
          <w:szCs w:val="22"/>
        </w:rPr>
        <w:t>.</w:t>
      </w:r>
      <w:r w:rsidRPr="00B051AB">
        <w:rPr>
          <w:rStyle w:val="eop"/>
          <w:sz w:val="22"/>
          <w:szCs w:val="22"/>
        </w:rPr>
        <w:t> </w:t>
      </w:r>
    </w:p>
    <w:p w14:paraId="751CF3CB" w14:textId="00453821" w:rsidR="001512C5" w:rsidRPr="00B051AB" w:rsidRDefault="001512C5" w:rsidP="008F510A">
      <w:pPr>
        <w:pStyle w:val="paragraph"/>
        <w:spacing w:before="0" w:beforeAutospacing="0" w:after="0" w:afterAutospacing="0"/>
        <w:ind w:left="720" w:firstLine="60"/>
        <w:jc w:val="both"/>
        <w:textAlignment w:val="baseline"/>
        <w:rPr>
          <w:sz w:val="16"/>
          <w:szCs w:val="16"/>
        </w:rPr>
      </w:pPr>
    </w:p>
    <w:p w14:paraId="72C1B14C" w14:textId="57CF6E3A" w:rsidR="001512C5" w:rsidRPr="00B051AB" w:rsidRDefault="001512C5" w:rsidP="000E421B">
      <w:pPr>
        <w:pStyle w:val="paragraph"/>
        <w:numPr>
          <w:ilvl w:val="0"/>
          <w:numId w:val="5"/>
        </w:numPr>
        <w:spacing w:before="0" w:beforeAutospacing="0" w:after="120" w:afterAutospacing="0"/>
        <w:ind w:left="360"/>
        <w:jc w:val="both"/>
        <w:textAlignment w:val="baseline"/>
        <w:rPr>
          <w:sz w:val="22"/>
          <w:szCs w:val="22"/>
        </w:rPr>
      </w:pPr>
      <w:r w:rsidRPr="00B051AB">
        <w:rPr>
          <w:rStyle w:val="normaltextrun"/>
          <w:b/>
          <w:bCs/>
          <w:sz w:val="22"/>
          <w:szCs w:val="22"/>
        </w:rPr>
        <w:t>Maintenance des sites </w:t>
      </w:r>
      <w:r w:rsidRPr="00B051AB">
        <w:rPr>
          <w:rStyle w:val="eop"/>
          <w:sz w:val="22"/>
          <w:szCs w:val="22"/>
        </w:rPr>
        <w:t> </w:t>
      </w:r>
    </w:p>
    <w:p w14:paraId="0BBBA8DF" w14:textId="11A6B6CF" w:rsidR="001512C5" w:rsidRPr="00B051AB" w:rsidRDefault="001512C5" w:rsidP="00806B54">
      <w:pPr>
        <w:pStyle w:val="paragraph"/>
        <w:numPr>
          <w:ilvl w:val="0"/>
          <w:numId w:val="8"/>
        </w:numPr>
        <w:spacing w:before="0" w:beforeAutospacing="0" w:after="0" w:afterAutospacing="0"/>
        <w:ind w:left="720"/>
        <w:jc w:val="both"/>
        <w:textAlignment w:val="baseline"/>
        <w:rPr>
          <w:sz w:val="22"/>
          <w:szCs w:val="22"/>
        </w:rPr>
      </w:pPr>
      <w:r w:rsidRPr="00B051AB">
        <w:rPr>
          <w:rStyle w:val="normaltextrun"/>
          <w:sz w:val="22"/>
          <w:szCs w:val="22"/>
        </w:rPr>
        <w:t>Assurer la</w:t>
      </w:r>
      <w:r w:rsidR="0053174C">
        <w:rPr>
          <w:rStyle w:val="normaltextrun"/>
          <w:sz w:val="22"/>
          <w:szCs w:val="22"/>
        </w:rPr>
        <w:t xml:space="preserve"> bonne</w:t>
      </w:r>
      <w:r w:rsidRPr="00B051AB">
        <w:rPr>
          <w:rStyle w:val="normaltextrun"/>
          <w:sz w:val="22"/>
          <w:szCs w:val="22"/>
        </w:rPr>
        <w:t xml:space="preserve"> maintenance des infrastructures des sites de déplacement</w:t>
      </w:r>
      <w:r w:rsidR="00510C07">
        <w:rPr>
          <w:rStyle w:val="normaltextrun"/>
          <w:sz w:val="22"/>
          <w:szCs w:val="22"/>
        </w:rPr>
        <w:t xml:space="preserve"> (</w:t>
      </w:r>
      <w:r w:rsidRPr="00B051AB">
        <w:rPr>
          <w:rStyle w:val="normaltextrun"/>
          <w:sz w:val="22"/>
          <w:szCs w:val="22"/>
        </w:rPr>
        <w:t>programmes d’amélioration des structures et abris en utilisant les capacités des résidents et de la communauté d’accueil</w:t>
      </w:r>
      <w:r w:rsidR="00510C07">
        <w:rPr>
          <w:rStyle w:val="normaltextrun"/>
          <w:sz w:val="22"/>
          <w:szCs w:val="22"/>
        </w:rPr>
        <w:t>) ;</w:t>
      </w:r>
      <w:r w:rsidRPr="00B051AB">
        <w:rPr>
          <w:rStyle w:val="eop"/>
          <w:sz w:val="22"/>
          <w:szCs w:val="22"/>
        </w:rPr>
        <w:t> </w:t>
      </w:r>
    </w:p>
    <w:p w14:paraId="247ABF94" w14:textId="77777777" w:rsidR="00D6214C" w:rsidRDefault="001512C5" w:rsidP="00806B54">
      <w:pPr>
        <w:pStyle w:val="paragraph"/>
        <w:numPr>
          <w:ilvl w:val="0"/>
          <w:numId w:val="8"/>
        </w:numPr>
        <w:spacing w:before="0" w:beforeAutospacing="0" w:after="0" w:afterAutospacing="0"/>
        <w:ind w:left="720"/>
        <w:jc w:val="both"/>
        <w:textAlignment w:val="baseline"/>
        <w:rPr>
          <w:rStyle w:val="normaltextrun"/>
          <w:sz w:val="22"/>
          <w:szCs w:val="22"/>
        </w:rPr>
      </w:pPr>
      <w:r w:rsidRPr="00B051AB">
        <w:rPr>
          <w:rStyle w:val="normaltextrun"/>
          <w:sz w:val="22"/>
          <w:szCs w:val="22"/>
        </w:rPr>
        <w:t>Assurer la suivie et l’entretien des infrastructure</w:t>
      </w:r>
      <w:r w:rsidR="00510C07">
        <w:rPr>
          <w:rStyle w:val="normaltextrun"/>
          <w:sz w:val="22"/>
          <w:szCs w:val="22"/>
        </w:rPr>
        <w:t>s</w:t>
      </w:r>
      <w:r w:rsidRPr="00B051AB">
        <w:rPr>
          <w:rStyle w:val="normaltextrun"/>
          <w:sz w:val="22"/>
          <w:szCs w:val="22"/>
        </w:rPr>
        <w:t xml:space="preserve"> WASH (si présent</w:t>
      </w:r>
      <w:r w:rsidR="00510C07">
        <w:rPr>
          <w:rStyle w:val="normaltextrun"/>
          <w:sz w:val="22"/>
          <w:szCs w:val="22"/>
        </w:rPr>
        <w:t>es</w:t>
      </w:r>
      <w:r w:rsidRPr="00B051AB">
        <w:rPr>
          <w:rStyle w:val="normaltextrun"/>
          <w:sz w:val="22"/>
          <w:szCs w:val="22"/>
        </w:rPr>
        <w:t xml:space="preserve">) à travers </w:t>
      </w:r>
      <w:r w:rsidR="00510C07">
        <w:rPr>
          <w:rStyle w:val="normaltextrun"/>
          <w:sz w:val="22"/>
          <w:szCs w:val="22"/>
        </w:rPr>
        <w:t>d</w:t>
      </w:r>
      <w:r w:rsidRPr="00B051AB">
        <w:rPr>
          <w:rStyle w:val="normaltextrun"/>
          <w:sz w:val="22"/>
          <w:szCs w:val="22"/>
        </w:rPr>
        <w:t>es évaluations initiales, contrôles réguliers, nettoyage</w:t>
      </w:r>
      <w:r w:rsidR="00510C07">
        <w:rPr>
          <w:rStyle w:val="normaltextrun"/>
          <w:sz w:val="22"/>
          <w:szCs w:val="22"/>
        </w:rPr>
        <w:t>s</w:t>
      </w:r>
      <w:r w:rsidRPr="00B051AB">
        <w:rPr>
          <w:rStyle w:val="normaltextrun"/>
          <w:sz w:val="22"/>
          <w:szCs w:val="22"/>
        </w:rPr>
        <w:t xml:space="preserve"> et réparations </w:t>
      </w:r>
      <w:r w:rsidR="00510C07">
        <w:rPr>
          <w:rStyle w:val="normaltextrun"/>
          <w:sz w:val="22"/>
          <w:szCs w:val="22"/>
        </w:rPr>
        <w:t xml:space="preserve">légères. </w:t>
      </w:r>
    </w:p>
    <w:p w14:paraId="394A3B05" w14:textId="5222AE10" w:rsidR="001512C5" w:rsidRPr="00B051AB" w:rsidRDefault="001512C5" w:rsidP="00806B54">
      <w:pPr>
        <w:pStyle w:val="paragraph"/>
        <w:numPr>
          <w:ilvl w:val="0"/>
          <w:numId w:val="8"/>
        </w:numPr>
        <w:spacing w:before="0" w:beforeAutospacing="0" w:after="0" w:afterAutospacing="0"/>
        <w:ind w:left="720"/>
        <w:jc w:val="both"/>
        <w:textAlignment w:val="baseline"/>
        <w:rPr>
          <w:sz w:val="22"/>
          <w:szCs w:val="22"/>
        </w:rPr>
      </w:pPr>
      <w:r w:rsidRPr="00B051AB">
        <w:rPr>
          <w:rStyle w:val="normaltextrun"/>
          <w:sz w:val="22"/>
          <w:szCs w:val="22"/>
        </w:rPr>
        <w:t xml:space="preserve">Rapporter </w:t>
      </w:r>
      <w:proofErr w:type="spellStart"/>
      <w:r w:rsidRPr="00B051AB">
        <w:rPr>
          <w:rStyle w:val="normaltextrun"/>
          <w:sz w:val="22"/>
          <w:szCs w:val="22"/>
        </w:rPr>
        <w:t>a</w:t>
      </w:r>
      <w:proofErr w:type="spellEnd"/>
      <w:r w:rsidR="00D6214C">
        <w:rPr>
          <w:rStyle w:val="normaltextrun"/>
          <w:sz w:val="22"/>
          <w:szCs w:val="22"/>
        </w:rPr>
        <w:t xml:space="preserve"> l’</w:t>
      </w:r>
      <w:r w:rsidRPr="00B051AB">
        <w:rPr>
          <w:rStyle w:val="normaltextrun"/>
          <w:sz w:val="22"/>
          <w:szCs w:val="22"/>
        </w:rPr>
        <w:t>OIM les besoins de construction</w:t>
      </w:r>
      <w:r w:rsidR="00D6214C">
        <w:rPr>
          <w:rStyle w:val="normaltextrun"/>
          <w:sz w:val="22"/>
          <w:szCs w:val="22"/>
        </w:rPr>
        <w:t>/</w:t>
      </w:r>
      <w:r w:rsidRPr="00B051AB">
        <w:rPr>
          <w:rStyle w:val="normaltextrun"/>
          <w:sz w:val="22"/>
          <w:szCs w:val="22"/>
        </w:rPr>
        <w:t>réparation WASH pour planifier les interventions</w:t>
      </w:r>
      <w:r w:rsidR="00D6214C">
        <w:rPr>
          <w:rStyle w:val="eop"/>
          <w:sz w:val="22"/>
          <w:szCs w:val="22"/>
        </w:rPr>
        <w:t> ;</w:t>
      </w:r>
    </w:p>
    <w:p w14:paraId="6FC6F7A5" w14:textId="77777777" w:rsidR="001512C5" w:rsidRPr="00B051AB" w:rsidRDefault="001512C5" w:rsidP="00806B54">
      <w:pPr>
        <w:pStyle w:val="paragraph"/>
        <w:numPr>
          <w:ilvl w:val="0"/>
          <w:numId w:val="8"/>
        </w:numPr>
        <w:spacing w:before="0" w:beforeAutospacing="0" w:after="0" w:afterAutospacing="0"/>
        <w:ind w:left="720"/>
        <w:jc w:val="both"/>
        <w:textAlignment w:val="baseline"/>
        <w:rPr>
          <w:sz w:val="22"/>
          <w:szCs w:val="22"/>
        </w:rPr>
      </w:pPr>
      <w:r w:rsidRPr="00B051AB">
        <w:rPr>
          <w:rStyle w:val="normaltextrun"/>
          <w:sz w:val="22"/>
          <w:szCs w:val="22"/>
        </w:rPr>
        <w:t>Consolider et faciliter le regroupement des sites/centres collectifs, sites spontanés le plus proches, si nécessaire, en étroite collaboration avec l’unité abri de l’OIM et la DGPC ;</w:t>
      </w:r>
      <w:r w:rsidRPr="00B051AB">
        <w:rPr>
          <w:rStyle w:val="eop"/>
          <w:sz w:val="22"/>
          <w:szCs w:val="22"/>
        </w:rPr>
        <w:t> </w:t>
      </w:r>
    </w:p>
    <w:p w14:paraId="3F17640F" w14:textId="77777777" w:rsidR="001512C5" w:rsidRPr="00B051AB" w:rsidRDefault="001512C5" w:rsidP="00806B54">
      <w:pPr>
        <w:pStyle w:val="paragraph"/>
        <w:numPr>
          <w:ilvl w:val="0"/>
          <w:numId w:val="8"/>
        </w:numPr>
        <w:spacing w:before="0" w:beforeAutospacing="0" w:after="0" w:afterAutospacing="0"/>
        <w:ind w:left="720"/>
        <w:jc w:val="both"/>
        <w:textAlignment w:val="baseline"/>
        <w:rPr>
          <w:sz w:val="22"/>
          <w:szCs w:val="22"/>
        </w:rPr>
      </w:pPr>
      <w:r w:rsidRPr="00B051AB">
        <w:rPr>
          <w:rStyle w:val="normaltextrun"/>
          <w:sz w:val="22"/>
          <w:szCs w:val="22"/>
        </w:rPr>
        <w:t>Participer aux opérations de fermeture des sites y compris l’assainissement des sites après le départ des déplacés s’il n’y a pas de partenaire spécialisé positionné.</w:t>
      </w:r>
      <w:r w:rsidRPr="00B051AB">
        <w:rPr>
          <w:rStyle w:val="eop"/>
          <w:sz w:val="22"/>
          <w:szCs w:val="22"/>
        </w:rPr>
        <w:t> </w:t>
      </w:r>
    </w:p>
    <w:p w14:paraId="7F667BAC" w14:textId="77777777" w:rsidR="001512C5" w:rsidRPr="00B051AB" w:rsidRDefault="001512C5" w:rsidP="001512C5">
      <w:pPr>
        <w:pStyle w:val="paragraph"/>
        <w:spacing w:before="0" w:beforeAutospacing="0" w:after="0" w:afterAutospacing="0"/>
        <w:jc w:val="both"/>
        <w:textAlignment w:val="baseline"/>
        <w:rPr>
          <w:sz w:val="16"/>
          <w:szCs w:val="16"/>
        </w:rPr>
      </w:pPr>
      <w:r w:rsidRPr="00B051AB">
        <w:rPr>
          <w:rStyle w:val="eop"/>
          <w:sz w:val="22"/>
          <w:szCs w:val="22"/>
        </w:rPr>
        <w:t> </w:t>
      </w:r>
    </w:p>
    <w:p w14:paraId="19A368BA" w14:textId="61ACEA55" w:rsidR="001512C5" w:rsidRPr="00B051AB" w:rsidRDefault="001512C5" w:rsidP="000E421B">
      <w:pPr>
        <w:pStyle w:val="paragraph"/>
        <w:numPr>
          <w:ilvl w:val="0"/>
          <w:numId w:val="5"/>
        </w:numPr>
        <w:spacing w:before="0" w:beforeAutospacing="0" w:after="120" w:afterAutospacing="0"/>
        <w:ind w:left="360"/>
        <w:jc w:val="both"/>
        <w:textAlignment w:val="baseline"/>
        <w:rPr>
          <w:sz w:val="22"/>
          <w:szCs w:val="22"/>
        </w:rPr>
      </w:pPr>
      <w:r w:rsidRPr="00B051AB">
        <w:rPr>
          <w:rStyle w:val="normaltextrun"/>
          <w:b/>
          <w:bCs/>
          <w:sz w:val="22"/>
          <w:szCs w:val="22"/>
        </w:rPr>
        <w:t>Gestion de l’information</w:t>
      </w:r>
      <w:r w:rsidRPr="00B051AB">
        <w:rPr>
          <w:rStyle w:val="eop"/>
          <w:sz w:val="22"/>
          <w:szCs w:val="22"/>
        </w:rPr>
        <w:t> </w:t>
      </w:r>
    </w:p>
    <w:p w14:paraId="2CF56922" w14:textId="77777777" w:rsidR="001512C5" w:rsidRPr="00B051AB" w:rsidRDefault="001512C5" w:rsidP="00806B54">
      <w:pPr>
        <w:pStyle w:val="paragraph"/>
        <w:numPr>
          <w:ilvl w:val="0"/>
          <w:numId w:val="10"/>
        </w:numPr>
        <w:spacing w:before="0" w:beforeAutospacing="0" w:after="0" w:afterAutospacing="0"/>
        <w:ind w:left="810"/>
        <w:jc w:val="both"/>
        <w:textAlignment w:val="baseline"/>
        <w:rPr>
          <w:sz w:val="22"/>
          <w:szCs w:val="22"/>
        </w:rPr>
      </w:pPr>
      <w:r w:rsidRPr="00B051AB">
        <w:rPr>
          <w:rStyle w:val="normaltextrun"/>
          <w:sz w:val="22"/>
          <w:szCs w:val="22"/>
        </w:rPr>
        <w:t>Être le point focal de toute information provenant du site/centre collectif, et assurer le partage de cette information avec la DGPC, l’OIM, les partenaires et acteurs humanitaires concernés ;  </w:t>
      </w:r>
      <w:r w:rsidRPr="00B051AB">
        <w:rPr>
          <w:rStyle w:val="eop"/>
          <w:sz w:val="22"/>
          <w:szCs w:val="22"/>
        </w:rPr>
        <w:t> </w:t>
      </w:r>
    </w:p>
    <w:p w14:paraId="5DCF14B7" w14:textId="77777777" w:rsidR="001512C5" w:rsidRPr="00B051AB" w:rsidRDefault="001512C5" w:rsidP="00806B54">
      <w:pPr>
        <w:pStyle w:val="paragraph"/>
        <w:numPr>
          <w:ilvl w:val="0"/>
          <w:numId w:val="10"/>
        </w:numPr>
        <w:spacing w:before="0" w:beforeAutospacing="0" w:after="0" w:afterAutospacing="0"/>
        <w:ind w:left="810"/>
        <w:jc w:val="both"/>
        <w:textAlignment w:val="baseline"/>
        <w:rPr>
          <w:sz w:val="22"/>
          <w:szCs w:val="22"/>
        </w:rPr>
      </w:pPr>
      <w:r w:rsidRPr="00B051AB">
        <w:rPr>
          <w:rStyle w:val="normaltextrun"/>
          <w:sz w:val="22"/>
          <w:szCs w:val="22"/>
        </w:rPr>
        <w:t>Recueillir des données multisectorielles suivant les standards et outils du cluster CCCM ;</w:t>
      </w:r>
      <w:r w:rsidRPr="00B051AB">
        <w:rPr>
          <w:rStyle w:val="eop"/>
          <w:sz w:val="22"/>
          <w:szCs w:val="22"/>
        </w:rPr>
        <w:t> </w:t>
      </w:r>
    </w:p>
    <w:p w14:paraId="6C5AA8BD" w14:textId="09CC4FDE" w:rsidR="001512C5" w:rsidRPr="00A00333" w:rsidRDefault="38B1E925" w:rsidP="353717DC">
      <w:pPr>
        <w:pStyle w:val="paragraph"/>
        <w:numPr>
          <w:ilvl w:val="0"/>
          <w:numId w:val="10"/>
        </w:numPr>
        <w:spacing w:before="0" w:beforeAutospacing="0" w:after="0" w:afterAutospacing="0"/>
        <w:ind w:left="810"/>
        <w:jc w:val="both"/>
        <w:textAlignment w:val="baseline"/>
        <w:rPr>
          <w:sz w:val="22"/>
          <w:szCs w:val="22"/>
        </w:rPr>
      </w:pPr>
      <w:r w:rsidRPr="00A00333">
        <w:rPr>
          <w:rStyle w:val="normaltextrun"/>
          <w:sz w:val="22"/>
          <w:szCs w:val="22"/>
        </w:rPr>
        <w:t xml:space="preserve">En coordination avec l’unité </w:t>
      </w:r>
      <w:r w:rsidR="003D2AC8" w:rsidRPr="00A00333">
        <w:rPr>
          <w:rStyle w:val="normaltextrun"/>
          <w:sz w:val="22"/>
          <w:szCs w:val="22"/>
        </w:rPr>
        <w:t xml:space="preserve">Data </w:t>
      </w:r>
      <w:proofErr w:type="spellStart"/>
      <w:r w:rsidR="003D2AC8" w:rsidRPr="00A00333">
        <w:rPr>
          <w:rStyle w:val="normaltextrun"/>
          <w:sz w:val="22"/>
          <w:szCs w:val="22"/>
        </w:rPr>
        <w:t>Research</w:t>
      </w:r>
      <w:proofErr w:type="spellEnd"/>
      <w:r w:rsidR="003D2AC8" w:rsidRPr="00A00333">
        <w:rPr>
          <w:rStyle w:val="normaltextrun"/>
          <w:sz w:val="22"/>
          <w:szCs w:val="22"/>
        </w:rPr>
        <w:t xml:space="preserve"> Unit</w:t>
      </w:r>
      <w:r w:rsidRPr="00A00333">
        <w:rPr>
          <w:rStyle w:val="normaltextrun"/>
          <w:sz w:val="22"/>
          <w:szCs w:val="22"/>
        </w:rPr>
        <w:t xml:space="preserve"> de l’OIM, </w:t>
      </w:r>
      <w:r w:rsidR="73649688" w:rsidRPr="00A00333">
        <w:rPr>
          <w:rStyle w:val="normaltextrun"/>
          <w:sz w:val="22"/>
          <w:szCs w:val="22"/>
        </w:rPr>
        <w:t>f</w:t>
      </w:r>
      <w:r w:rsidR="247061A6" w:rsidRPr="00A00333">
        <w:rPr>
          <w:rStyle w:val="normaltextrun"/>
          <w:sz w:val="22"/>
          <w:szCs w:val="22"/>
        </w:rPr>
        <w:t>aciliter la mise à jour des données statistiques de personnes déplacées dans les sites/centres collectifs, à travers des opérations de vérification nocturnes/diurnes, gestion des plaintes, suivi des départs spontanés, naissances et décès, etc. en collaboration avec la DGPC</w:t>
      </w:r>
      <w:r w:rsidR="1E85B496" w:rsidRPr="00A00333">
        <w:rPr>
          <w:rStyle w:val="normaltextrun"/>
          <w:sz w:val="22"/>
          <w:szCs w:val="22"/>
        </w:rPr>
        <w:t> ;</w:t>
      </w:r>
      <w:r w:rsidR="247061A6" w:rsidRPr="00A00333">
        <w:rPr>
          <w:rStyle w:val="normaltextrun"/>
          <w:sz w:val="22"/>
          <w:szCs w:val="22"/>
        </w:rPr>
        <w:t> </w:t>
      </w:r>
      <w:r w:rsidR="247061A6" w:rsidRPr="00A00333">
        <w:rPr>
          <w:rStyle w:val="eop"/>
          <w:sz w:val="22"/>
          <w:szCs w:val="22"/>
        </w:rPr>
        <w:t> </w:t>
      </w:r>
    </w:p>
    <w:p w14:paraId="78644DE0" w14:textId="7DC25F5D" w:rsidR="41616B03" w:rsidRPr="00A00333" w:rsidRDefault="41616B03" w:rsidP="353717DC">
      <w:pPr>
        <w:pStyle w:val="paragraph"/>
        <w:numPr>
          <w:ilvl w:val="0"/>
          <w:numId w:val="10"/>
        </w:numPr>
        <w:spacing w:before="0" w:beforeAutospacing="0" w:after="0" w:afterAutospacing="0"/>
        <w:ind w:left="810"/>
        <w:jc w:val="both"/>
        <w:rPr>
          <w:sz w:val="22"/>
          <w:szCs w:val="22"/>
        </w:rPr>
      </w:pPr>
      <w:r w:rsidRPr="00A00333">
        <w:rPr>
          <w:sz w:val="22"/>
          <w:szCs w:val="22"/>
        </w:rPr>
        <w:t>Collecter les données individuelles de personnes déplacées internes pour le besoin d’assistance et les partager avec OIM, selon les principes de protection de l’OIM</w:t>
      </w:r>
      <w:r w:rsidR="003D2AC8" w:rsidRPr="00A00333">
        <w:rPr>
          <w:sz w:val="22"/>
          <w:szCs w:val="22"/>
        </w:rPr>
        <w:t> ;</w:t>
      </w:r>
    </w:p>
    <w:p w14:paraId="6D0848F4" w14:textId="77777777" w:rsidR="001512C5" w:rsidRPr="00A00333" w:rsidRDefault="001512C5" w:rsidP="00806B54">
      <w:pPr>
        <w:pStyle w:val="paragraph"/>
        <w:numPr>
          <w:ilvl w:val="0"/>
          <w:numId w:val="10"/>
        </w:numPr>
        <w:spacing w:before="0" w:beforeAutospacing="0" w:after="0" w:afterAutospacing="0"/>
        <w:ind w:left="810"/>
        <w:jc w:val="both"/>
        <w:textAlignment w:val="baseline"/>
        <w:rPr>
          <w:sz w:val="22"/>
          <w:szCs w:val="22"/>
        </w:rPr>
      </w:pPr>
      <w:r w:rsidRPr="00A00333">
        <w:rPr>
          <w:rStyle w:val="normaltextrun"/>
          <w:sz w:val="22"/>
          <w:szCs w:val="22"/>
        </w:rPr>
        <w:t>Contribuer à la production des profils des sites/centres collectifs et 3, 4, 5 W.</w:t>
      </w:r>
      <w:r w:rsidRPr="00A00333">
        <w:rPr>
          <w:rStyle w:val="eop"/>
          <w:sz w:val="22"/>
          <w:szCs w:val="22"/>
        </w:rPr>
        <w:t> </w:t>
      </w:r>
    </w:p>
    <w:p w14:paraId="71E3A0DD" w14:textId="77777777" w:rsidR="001512C5" w:rsidRPr="00A00333" w:rsidRDefault="001512C5" w:rsidP="001512C5">
      <w:pPr>
        <w:pStyle w:val="paragraph"/>
        <w:spacing w:before="0" w:beforeAutospacing="0" w:after="0" w:afterAutospacing="0"/>
        <w:ind w:left="720"/>
        <w:jc w:val="both"/>
        <w:textAlignment w:val="baseline"/>
        <w:rPr>
          <w:sz w:val="22"/>
          <w:szCs w:val="22"/>
        </w:rPr>
      </w:pPr>
      <w:r w:rsidRPr="00A00333">
        <w:rPr>
          <w:rStyle w:val="eop"/>
          <w:sz w:val="22"/>
          <w:szCs w:val="22"/>
        </w:rPr>
        <w:t> </w:t>
      </w:r>
    </w:p>
    <w:p w14:paraId="449F319A" w14:textId="600A73D4" w:rsidR="001512C5" w:rsidRPr="00A00333" w:rsidRDefault="0053174C" w:rsidP="000E421B">
      <w:pPr>
        <w:pStyle w:val="paragraph"/>
        <w:numPr>
          <w:ilvl w:val="0"/>
          <w:numId w:val="5"/>
        </w:numPr>
        <w:spacing w:before="0" w:beforeAutospacing="0" w:after="120" w:afterAutospacing="0"/>
        <w:ind w:left="360"/>
        <w:jc w:val="both"/>
        <w:textAlignment w:val="baseline"/>
        <w:rPr>
          <w:sz w:val="22"/>
          <w:szCs w:val="22"/>
        </w:rPr>
      </w:pPr>
      <w:r w:rsidRPr="00A00333">
        <w:rPr>
          <w:rStyle w:val="normaltextrun"/>
          <w:b/>
          <w:bCs/>
          <w:sz w:val="22"/>
          <w:szCs w:val="22"/>
        </w:rPr>
        <w:t>S</w:t>
      </w:r>
      <w:r w:rsidR="001512C5" w:rsidRPr="00A00333">
        <w:rPr>
          <w:rStyle w:val="normaltextrun"/>
          <w:b/>
          <w:bCs/>
          <w:sz w:val="22"/>
          <w:szCs w:val="22"/>
        </w:rPr>
        <w:t>uivi de cas de protection</w:t>
      </w:r>
      <w:r w:rsidR="001512C5" w:rsidRPr="00A00333">
        <w:rPr>
          <w:rStyle w:val="eop"/>
          <w:sz w:val="22"/>
          <w:szCs w:val="22"/>
        </w:rPr>
        <w:t> </w:t>
      </w:r>
    </w:p>
    <w:p w14:paraId="2A3EA967" w14:textId="77777777" w:rsidR="001512C5" w:rsidRPr="00A00333" w:rsidRDefault="001512C5" w:rsidP="00806B54">
      <w:pPr>
        <w:pStyle w:val="paragraph"/>
        <w:numPr>
          <w:ilvl w:val="0"/>
          <w:numId w:val="9"/>
        </w:numPr>
        <w:spacing w:before="0" w:beforeAutospacing="0" w:after="0" w:afterAutospacing="0"/>
        <w:ind w:left="720"/>
        <w:jc w:val="both"/>
        <w:textAlignment w:val="baseline"/>
        <w:rPr>
          <w:sz w:val="22"/>
          <w:szCs w:val="22"/>
        </w:rPr>
      </w:pPr>
      <w:r w:rsidRPr="00A00333">
        <w:rPr>
          <w:rStyle w:val="normaltextrun"/>
          <w:sz w:val="22"/>
          <w:szCs w:val="22"/>
        </w:rPr>
        <w:t xml:space="preserve">Appuyer les fournisseurs de services en protection dans l’identification de </w:t>
      </w:r>
      <w:proofErr w:type="spellStart"/>
      <w:r w:rsidRPr="00A00333">
        <w:rPr>
          <w:rStyle w:val="normaltextrun"/>
          <w:sz w:val="22"/>
          <w:szCs w:val="22"/>
        </w:rPr>
        <w:t>PDIs</w:t>
      </w:r>
      <w:proofErr w:type="spellEnd"/>
      <w:r w:rsidRPr="00A00333">
        <w:rPr>
          <w:rStyle w:val="normaltextrun"/>
          <w:sz w:val="22"/>
          <w:szCs w:val="22"/>
        </w:rPr>
        <w:t xml:space="preserve"> avec des besoins spécifiques ; </w:t>
      </w:r>
      <w:r w:rsidRPr="00A00333">
        <w:rPr>
          <w:rStyle w:val="eop"/>
          <w:sz w:val="22"/>
          <w:szCs w:val="22"/>
        </w:rPr>
        <w:t> </w:t>
      </w:r>
    </w:p>
    <w:p w14:paraId="40F5A0B2" w14:textId="77777777" w:rsidR="001512C5" w:rsidRPr="00B051AB" w:rsidRDefault="001512C5" w:rsidP="00806B54">
      <w:pPr>
        <w:pStyle w:val="paragraph"/>
        <w:numPr>
          <w:ilvl w:val="0"/>
          <w:numId w:val="9"/>
        </w:numPr>
        <w:spacing w:before="0" w:beforeAutospacing="0" w:after="0" w:afterAutospacing="0"/>
        <w:ind w:left="720"/>
        <w:jc w:val="both"/>
        <w:textAlignment w:val="baseline"/>
        <w:rPr>
          <w:sz w:val="22"/>
          <w:szCs w:val="22"/>
        </w:rPr>
      </w:pPr>
      <w:r w:rsidRPr="00B051AB">
        <w:rPr>
          <w:rStyle w:val="normaltextrun"/>
          <w:sz w:val="22"/>
          <w:szCs w:val="22"/>
        </w:rPr>
        <w:t xml:space="preserve">Identifier les gaps en ce qui concerne l’assistance et la protection, et éviter la duplication d’activités sur le site ; </w:t>
      </w:r>
      <w:r w:rsidRPr="00B051AB">
        <w:rPr>
          <w:rStyle w:val="eop"/>
          <w:sz w:val="22"/>
          <w:szCs w:val="22"/>
        </w:rPr>
        <w:t> </w:t>
      </w:r>
    </w:p>
    <w:p w14:paraId="2A22A30F" w14:textId="7392B255" w:rsidR="001512C5" w:rsidRPr="00B051AB" w:rsidRDefault="001512C5" w:rsidP="00806B54">
      <w:pPr>
        <w:pStyle w:val="paragraph"/>
        <w:numPr>
          <w:ilvl w:val="0"/>
          <w:numId w:val="9"/>
        </w:numPr>
        <w:spacing w:before="0" w:beforeAutospacing="0" w:after="0" w:afterAutospacing="0"/>
        <w:ind w:left="720"/>
        <w:jc w:val="both"/>
        <w:textAlignment w:val="baseline"/>
        <w:rPr>
          <w:sz w:val="22"/>
          <w:szCs w:val="22"/>
        </w:rPr>
      </w:pPr>
      <w:r w:rsidRPr="00B051AB">
        <w:rPr>
          <w:rStyle w:val="normaltextrun"/>
          <w:sz w:val="22"/>
          <w:szCs w:val="22"/>
        </w:rPr>
        <w:t>Assurer que les acteurs/partenaires dans les sites intègrent la check-list protection dans les différentes interventions, et s’assurer que les personnes à besoins spécifiques sont correctement identifiées, prises en compte et suivies</w:t>
      </w:r>
      <w:r w:rsidR="00611E2A">
        <w:rPr>
          <w:rStyle w:val="normaltextrun"/>
          <w:sz w:val="22"/>
          <w:szCs w:val="22"/>
        </w:rPr>
        <w:t> ;</w:t>
      </w:r>
      <w:r w:rsidRPr="00B051AB">
        <w:rPr>
          <w:rStyle w:val="normaltextrun"/>
          <w:sz w:val="22"/>
          <w:szCs w:val="22"/>
        </w:rPr>
        <w:t> </w:t>
      </w:r>
      <w:r w:rsidRPr="00B051AB">
        <w:rPr>
          <w:rStyle w:val="eop"/>
          <w:sz w:val="22"/>
          <w:szCs w:val="22"/>
        </w:rPr>
        <w:t> </w:t>
      </w:r>
    </w:p>
    <w:p w14:paraId="0DD63A7D" w14:textId="20F3F1A0" w:rsidR="001512C5" w:rsidRPr="00B051AB" w:rsidRDefault="247061A6">
      <w:pPr>
        <w:pStyle w:val="paragraph"/>
        <w:numPr>
          <w:ilvl w:val="0"/>
          <w:numId w:val="9"/>
        </w:numPr>
        <w:spacing w:before="0" w:beforeAutospacing="0" w:after="0" w:afterAutospacing="0"/>
        <w:ind w:left="720"/>
        <w:jc w:val="both"/>
        <w:rPr>
          <w:rStyle w:val="normaltextrun"/>
          <w:sz w:val="22"/>
          <w:szCs w:val="22"/>
        </w:rPr>
      </w:pPr>
      <w:r w:rsidRPr="353717DC">
        <w:rPr>
          <w:rStyle w:val="normaltextrun"/>
          <w:sz w:val="22"/>
          <w:szCs w:val="22"/>
        </w:rPr>
        <w:t>Référer tout cas de protection ne pouvant être résolu au niveau site/centre collectif</w:t>
      </w:r>
      <w:r w:rsidR="56D23C7D" w:rsidRPr="353717DC">
        <w:rPr>
          <w:rStyle w:val="normaltextrun"/>
          <w:sz w:val="22"/>
          <w:szCs w:val="22"/>
        </w:rPr>
        <w:t>, notamment en ce qui concerne les personnes à besoins spéci</w:t>
      </w:r>
      <w:r w:rsidR="2CBF3B8A" w:rsidRPr="353717DC">
        <w:rPr>
          <w:rStyle w:val="normaltextrun"/>
          <w:sz w:val="22"/>
          <w:szCs w:val="22"/>
        </w:rPr>
        <w:t>fi</w:t>
      </w:r>
      <w:r w:rsidR="56D23C7D" w:rsidRPr="353717DC">
        <w:rPr>
          <w:rStyle w:val="normaltextrun"/>
          <w:sz w:val="22"/>
          <w:szCs w:val="22"/>
        </w:rPr>
        <w:t>ques,</w:t>
      </w:r>
      <w:r w:rsidRPr="353717DC">
        <w:rPr>
          <w:rStyle w:val="normaltextrun"/>
          <w:sz w:val="22"/>
          <w:szCs w:val="22"/>
        </w:rPr>
        <w:t xml:space="preserve"> à l’unité de protection de l’OIM</w:t>
      </w:r>
      <w:r w:rsidR="7E5528F2" w:rsidRPr="353717DC">
        <w:rPr>
          <w:rStyle w:val="normaltextrun"/>
          <w:sz w:val="22"/>
          <w:szCs w:val="22"/>
        </w:rPr>
        <w:t xml:space="preserve"> et partager </w:t>
      </w:r>
      <w:r w:rsidR="3B3A6514" w:rsidRPr="353717DC">
        <w:rPr>
          <w:rStyle w:val="normaltextrun"/>
          <w:sz w:val="22"/>
          <w:szCs w:val="22"/>
        </w:rPr>
        <w:t>à cette unité les données individuelles des cas de protection concernés</w:t>
      </w:r>
      <w:r w:rsidR="423FA30E" w:rsidRPr="353717DC">
        <w:rPr>
          <w:rStyle w:val="normaltextrun"/>
          <w:sz w:val="22"/>
          <w:szCs w:val="22"/>
        </w:rPr>
        <w:t>, suivant les principes de protection des données</w:t>
      </w:r>
      <w:r w:rsidR="003D2AC8">
        <w:rPr>
          <w:rStyle w:val="normaltextrun"/>
          <w:sz w:val="22"/>
          <w:szCs w:val="22"/>
        </w:rPr>
        <w:t>.</w:t>
      </w:r>
    </w:p>
    <w:p w14:paraId="6B8BDACA" w14:textId="77777777" w:rsidR="001512C5" w:rsidRPr="00B051AB" w:rsidRDefault="001512C5" w:rsidP="001512C5">
      <w:pPr>
        <w:pStyle w:val="paragraph"/>
        <w:spacing w:before="0" w:beforeAutospacing="0" w:after="0" w:afterAutospacing="0"/>
        <w:ind w:left="1440"/>
        <w:jc w:val="both"/>
        <w:textAlignment w:val="baseline"/>
        <w:rPr>
          <w:rFonts w:ascii="Segoe UI" w:hAnsi="Segoe UI" w:cs="Segoe UI"/>
          <w:sz w:val="16"/>
          <w:szCs w:val="16"/>
        </w:rPr>
      </w:pPr>
      <w:r w:rsidRPr="00B051AB">
        <w:rPr>
          <w:rStyle w:val="eop"/>
          <w:rFonts w:ascii="Calibri" w:hAnsi="Calibri" w:cs="Calibri"/>
          <w:sz w:val="22"/>
          <w:szCs w:val="22"/>
        </w:rPr>
        <w:t> </w:t>
      </w:r>
    </w:p>
    <w:p w14:paraId="6F557230" w14:textId="014C83A9" w:rsidR="001512C5" w:rsidRPr="00B051AB" w:rsidRDefault="0053174C" w:rsidP="000E421B">
      <w:pPr>
        <w:pStyle w:val="paragraph"/>
        <w:numPr>
          <w:ilvl w:val="0"/>
          <w:numId w:val="5"/>
        </w:numPr>
        <w:spacing w:before="0" w:beforeAutospacing="0" w:after="120" w:afterAutospacing="0"/>
        <w:ind w:left="360"/>
        <w:jc w:val="both"/>
        <w:textAlignment w:val="baseline"/>
        <w:rPr>
          <w:sz w:val="22"/>
          <w:szCs w:val="22"/>
        </w:rPr>
      </w:pPr>
      <w:r>
        <w:rPr>
          <w:rStyle w:val="normaltextrun"/>
          <w:b/>
          <w:bCs/>
          <w:sz w:val="22"/>
          <w:szCs w:val="22"/>
        </w:rPr>
        <w:t>A</w:t>
      </w:r>
      <w:r w:rsidR="001512C5" w:rsidRPr="00B051AB">
        <w:rPr>
          <w:rStyle w:val="normaltextrun"/>
          <w:b/>
          <w:bCs/>
          <w:sz w:val="22"/>
          <w:szCs w:val="22"/>
        </w:rPr>
        <w:t>ssistance directe </w:t>
      </w:r>
      <w:r w:rsidR="001512C5" w:rsidRPr="00B051AB">
        <w:rPr>
          <w:rStyle w:val="eop"/>
          <w:sz w:val="22"/>
          <w:szCs w:val="22"/>
        </w:rPr>
        <w:t> </w:t>
      </w:r>
    </w:p>
    <w:p w14:paraId="3C0A908D" w14:textId="3EA957D2" w:rsidR="001512C5" w:rsidRPr="00B051AB" w:rsidRDefault="001512C5" w:rsidP="00F11B10">
      <w:pPr>
        <w:pStyle w:val="paragraph"/>
        <w:numPr>
          <w:ilvl w:val="0"/>
          <w:numId w:val="11"/>
        </w:numPr>
        <w:spacing w:before="0" w:beforeAutospacing="0" w:after="0" w:afterAutospacing="0"/>
        <w:ind w:left="720"/>
        <w:jc w:val="both"/>
        <w:textAlignment w:val="baseline"/>
        <w:rPr>
          <w:sz w:val="16"/>
          <w:szCs w:val="16"/>
        </w:rPr>
      </w:pPr>
      <w:r w:rsidRPr="00B051AB">
        <w:rPr>
          <w:rStyle w:val="normaltextrun"/>
          <w:sz w:val="22"/>
          <w:szCs w:val="22"/>
        </w:rPr>
        <w:t xml:space="preserve">Faciliter la distribution des </w:t>
      </w:r>
      <w:r w:rsidR="00F11B10">
        <w:rPr>
          <w:rStyle w:val="normaltextrun"/>
          <w:sz w:val="22"/>
          <w:szCs w:val="22"/>
        </w:rPr>
        <w:t>biens non-alimentaires mis à disposition par l’OIM.</w:t>
      </w:r>
    </w:p>
    <w:p w14:paraId="5D16B364" w14:textId="77777777" w:rsidR="0024366C" w:rsidRDefault="0024366C" w:rsidP="0091364B">
      <w:pPr>
        <w:spacing w:after="120" w:line="240" w:lineRule="auto"/>
        <w:rPr>
          <w:rFonts w:cstheme="minorHAnsi"/>
        </w:rPr>
      </w:pPr>
    </w:p>
    <w:p w14:paraId="13116868" w14:textId="3A962AD3" w:rsidR="00CF5A16" w:rsidRDefault="000412F2" w:rsidP="008626EC">
      <w:pPr>
        <w:pStyle w:val="Heading1"/>
        <w:shd w:val="clear" w:color="auto" w:fill="8DB3E2" w:themeFill="text2" w:themeFillTint="66"/>
        <w:spacing w:after="120"/>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AUTRES INFORMATIONS</w:t>
      </w:r>
    </w:p>
    <w:p w14:paraId="3B709F66" w14:textId="77777777" w:rsidR="000C0B80" w:rsidRDefault="00B261C9" w:rsidP="000C0B80">
      <w:pPr>
        <w:rPr>
          <w:rFonts w:ascii="Times New Roman" w:hAnsi="Times New Roman" w:cs="Times New Roman"/>
        </w:rPr>
      </w:pPr>
      <w:r w:rsidRPr="000C0B80">
        <w:rPr>
          <w:rFonts w:ascii="Times New Roman" w:hAnsi="Times New Roman" w:cs="Times New Roman"/>
        </w:rPr>
        <w:t xml:space="preserve">Lors de la soumission </w:t>
      </w:r>
      <w:r w:rsidR="00080D70" w:rsidRPr="000C0B80">
        <w:rPr>
          <w:rFonts w:ascii="Times New Roman" w:hAnsi="Times New Roman" w:cs="Times New Roman"/>
        </w:rPr>
        <w:t xml:space="preserve">de l’offre, </w:t>
      </w:r>
      <w:r w:rsidRPr="000C0B80">
        <w:rPr>
          <w:rFonts w:ascii="Times New Roman" w:hAnsi="Times New Roman" w:cs="Times New Roman"/>
        </w:rPr>
        <w:t>le</w:t>
      </w:r>
      <w:r w:rsidR="00080D70" w:rsidRPr="000C0B80">
        <w:rPr>
          <w:rFonts w:ascii="Times New Roman" w:hAnsi="Times New Roman" w:cs="Times New Roman"/>
        </w:rPr>
        <w:t>s</w:t>
      </w:r>
      <w:r w:rsidRPr="000C0B80">
        <w:rPr>
          <w:rFonts w:ascii="Times New Roman" w:hAnsi="Times New Roman" w:cs="Times New Roman"/>
        </w:rPr>
        <w:t xml:space="preserve"> soumissionnaire</w:t>
      </w:r>
      <w:r w:rsidR="00080D70" w:rsidRPr="000C0B80">
        <w:rPr>
          <w:rFonts w:ascii="Times New Roman" w:hAnsi="Times New Roman" w:cs="Times New Roman"/>
        </w:rPr>
        <w:t>s</w:t>
      </w:r>
      <w:r w:rsidRPr="000C0B80">
        <w:rPr>
          <w:rFonts w:ascii="Times New Roman" w:hAnsi="Times New Roman" w:cs="Times New Roman"/>
        </w:rPr>
        <w:t xml:space="preserve"> devr</w:t>
      </w:r>
      <w:r w:rsidR="00080D70" w:rsidRPr="000C0B80">
        <w:rPr>
          <w:rFonts w:ascii="Times New Roman" w:hAnsi="Times New Roman" w:cs="Times New Roman"/>
        </w:rPr>
        <w:t>ont</w:t>
      </w:r>
      <w:r w:rsidRPr="000C0B80">
        <w:rPr>
          <w:rFonts w:ascii="Times New Roman" w:hAnsi="Times New Roman" w:cs="Times New Roman"/>
        </w:rPr>
        <w:t xml:space="preserve"> indiquer les sites </w:t>
      </w:r>
      <w:r w:rsidR="00080D70" w:rsidRPr="000C0B80">
        <w:rPr>
          <w:rFonts w:ascii="Times New Roman" w:hAnsi="Times New Roman" w:cs="Times New Roman"/>
        </w:rPr>
        <w:t>de la ZMPP dans lesquels l’</w:t>
      </w:r>
      <w:r w:rsidRPr="000C0B80">
        <w:rPr>
          <w:rFonts w:ascii="Times New Roman" w:hAnsi="Times New Roman" w:cs="Times New Roman"/>
        </w:rPr>
        <w:t>accès</w:t>
      </w:r>
      <w:r w:rsidR="00080D70" w:rsidRPr="000C0B80">
        <w:rPr>
          <w:rFonts w:ascii="Times New Roman" w:hAnsi="Times New Roman" w:cs="Times New Roman"/>
        </w:rPr>
        <w:t xml:space="preserve"> leur est possible</w:t>
      </w:r>
      <w:r w:rsidRPr="000C0B80">
        <w:rPr>
          <w:rFonts w:ascii="Times New Roman" w:hAnsi="Times New Roman" w:cs="Times New Roman"/>
        </w:rPr>
        <w:t>.</w:t>
      </w:r>
      <w:r w:rsidR="000C0B80" w:rsidRPr="000C0B80">
        <w:rPr>
          <w:rFonts w:ascii="Times New Roman" w:hAnsi="Times New Roman" w:cs="Times New Roman"/>
        </w:rPr>
        <w:t xml:space="preserve"> Les documents suivants (entre autres) devront être remplis et envoyés à l’OIM lors de l’offre : </w:t>
      </w:r>
    </w:p>
    <w:p w14:paraId="4B7E99BD" w14:textId="46DD8629" w:rsidR="000C0B80" w:rsidRPr="000C0B80" w:rsidRDefault="000C0B80" w:rsidP="000C0B80">
      <w:pPr>
        <w:pStyle w:val="ListParagraph"/>
        <w:numPr>
          <w:ilvl w:val="0"/>
          <w:numId w:val="11"/>
        </w:numPr>
        <w:rPr>
          <w:rFonts w:ascii="Times New Roman" w:hAnsi="Times New Roman" w:cs="Times New Roman"/>
        </w:rPr>
      </w:pPr>
      <w:r w:rsidRPr="000C0B80">
        <w:rPr>
          <w:rFonts w:ascii="Times New Roman" w:hAnsi="Times New Roman" w:cs="Times New Roman"/>
        </w:rPr>
        <w:t>ANNEXE A – Liste de vérification des références des partenaires d’exécution</w:t>
      </w:r>
    </w:p>
    <w:p w14:paraId="52DCB237" w14:textId="77777777" w:rsidR="000C0B80" w:rsidRPr="000C0B80" w:rsidRDefault="000C0B80" w:rsidP="000C0B80">
      <w:pPr>
        <w:pStyle w:val="ListParagraph"/>
        <w:numPr>
          <w:ilvl w:val="0"/>
          <w:numId w:val="11"/>
        </w:numPr>
        <w:rPr>
          <w:rFonts w:ascii="Times New Roman" w:hAnsi="Times New Roman" w:cs="Times New Roman"/>
        </w:rPr>
      </w:pPr>
      <w:r w:rsidRPr="000C0B80">
        <w:rPr>
          <w:rFonts w:ascii="Times New Roman" w:hAnsi="Times New Roman" w:cs="Times New Roman"/>
        </w:rPr>
        <w:t xml:space="preserve">ANNEXE B – Questionnaire général sur les partenaires d’exécution </w:t>
      </w:r>
    </w:p>
    <w:p w14:paraId="77ADB78D" w14:textId="77777777" w:rsidR="000C0B80" w:rsidRPr="000C0B80" w:rsidRDefault="000C0B80" w:rsidP="000C0B80">
      <w:pPr>
        <w:pStyle w:val="ListParagraph"/>
        <w:numPr>
          <w:ilvl w:val="0"/>
          <w:numId w:val="11"/>
        </w:numPr>
        <w:rPr>
          <w:rFonts w:ascii="Times New Roman" w:hAnsi="Times New Roman" w:cs="Times New Roman"/>
        </w:rPr>
      </w:pPr>
      <w:r w:rsidRPr="000C0B80">
        <w:rPr>
          <w:rFonts w:ascii="Times New Roman" w:hAnsi="Times New Roman" w:cs="Times New Roman"/>
        </w:rPr>
        <w:t>ANNEXE C – Modèle de note conceptuelle</w:t>
      </w:r>
    </w:p>
    <w:p w14:paraId="5E6798AD" w14:textId="77777777" w:rsidR="000C0B80" w:rsidRPr="000C0B80" w:rsidRDefault="000C0B80" w:rsidP="000C0B80">
      <w:pPr>
        <w:pStyle w:val="ListParagraph"/>
        <w:numPr>
          <w:ilvl w:val="0"/>
          <w:numId w:val="11"/>
        </w:numPr>
        <w:rPr>
          <w:rFonts w:ascii="Times New Roman" w:hAnsi="Times New Roman" w:cs="Times New Roman"/>
        </w:rPr>
      </w:pPr>
      <w:r w:rsidRPr="000C0B80">
        <w:rPr>
          <w:rFonts w:ascii="Times New Roman" w:hAnsi="Times New Roman" w:cs="Times New Roman"/>
        </w:rPr>
        <w:t>ANNEXE D – Modèle de budget</w:t>
      </w:r>
    </w:p>
    <w:p w14:paraId="5F0221CF" w14:textId="475919D0" w:rsidR="00745692" w:rsidRPr="000C0B80" w:rsidRDefault="000C0B80" w:rsidP="000C0B80">
      <w:pPr>
        <w:pStyle w:val="ListParagraph"/>
        <w:numPr>
          <w:ilvl w:val="0"/>
          <w:numId w:val="11"/>
        </w:numPr>
        <w:rPr>
          <w:rFonts w:ascii="Times New Roman" w:hAnsi="Times New Roman" w:cs="Times New Roman"/>
        </w:rPr>
      </w:pPr>
      <w:r w:rsidRPr="000C0B80">
        <w:rPr>
          <w:rFonts w:ascii="Times New Roman" w:hAnsi="Times New Roman" w:cs="Times New Roman"/>
        </w:rPr>
        <w:t>ANNEXE E – Déclaration de conformité à l’intention des partenaires d’exécution</w:t>
      </w:r>
    </w:p>
    <w:p w14:paraId="05428303" w14:textId="2224BD6B" w:rsidR="000412F2" w:rsidRPr="00B61C33" w:rsidRDefault="000412F2" w:rsidP="00B61C33">
      <w:pPr>
        <w:pStyle w:val="Heading1"/>
        <w:shd w:val="clear" w:color="auto" w:fill="8DB3E2" w:themeFill="text2" w:themeFillTint="66"/>
        <w:rPr>
          <w:rFonts w:ascii="Times New Roman" w:hAnsi="Times New Roman" w:cs="Times New Roman"/>
          <w:b/>
          <w:bCs/>
          <w:color w:val="auto"/>
          <w:sz w:val="24"/>
          <w:szCs w:val="24"/>
        </w:rPr>
      </w:pPr>
      <w:bookmarkStart w:id="0" w:name="_Hlk143952625"/>
      <w:r w:rsidRPr="00B61C33">
        <w:rPr>
          <w:rFonts w:ascii="Times New Roman" w:hAnsi="Times New Roman" w:cs="Times New Roman"/>
          <w:b/>
          <w:bCs/>
          <w:color w:val="auto"/>
          <w:sz w:val="24"/>
          <w:szCs w:val="24"/>
        </w:rPr>
        <w:t xml:space="preserve">CRITERES DE SELECTION </w:t>
      </w:r>
    </w:p>
    <w:bookmarkEnd w:id="0"/>
    <w:p w14:paraId="29FAA17A" w14:textId="77777777" w:rsidR="0024366C" w:rsidRPr="00675063" w:rsidRDefault="0024366C" w:rsidP="0091364B">
      <w:pPr>
        <w:spacing w:after="120" w:line="240" w:lineRule="auto"/>
        <w:rPr>
          <w:rFonts w:cstheme="minorHAnsi"/>
          <w:sz w:val="3"/>
          <w:szCs w:val="3"/>
        </w:rPr>
      </w:pPr>
    </w:p>
    <w:tbl>
      <w:tblPr>
        <w:tblW w:w="9090" w:type="dxa"/>
        <w:tblInd w:w="-3" w:type="dxa"/>
        <w:tblLayout w:type="fixed"/>
        <w:tblCellMar>
          <w:left w:w="0" w:type="dxa"/>
          <w:right w:w="0" w:type="dxa"/>
        </w:tblCellMar>
        <w:tblLook w:val="01E0" w:firstRow="1" w:lastRow="1" w:firstColumn="1" w:lastColumn="1" w:noHBand="0" w:noVBand="0"/>
      </w:tblPr>
      <w:tblGrid>
        <w:gridCol w:w="1285"/>
        <w:gridCol w:w="7061"/>
        <w:gridCol w:w="744"/>
      </w:tblGrid>
      <w:tr w:rsidR="0024366C" w:rsidRPr="00B61C33" w14:paraId="23AF61D1" w14:textId="77777777" w:rsidTr="00125098">
        <w:trPr>
          <w:trHeight w:hRule="exact" w:val="371"/>
        </w:trPr>
        <w:tc>
          <w:tcPr>
            <w:tcW w:w="128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0F119A24" w14:textId="3055E622" w:rsidR="0024366C" w:rsidRPr="00B61C33" w:rsidRDefault="00B563CF" w:rsidP="0091364B">
            <w:pPr>
              <w:spacing w:after="120" w:line="240" w:lineRule="auto"/>
              <w:rPr>
                <w:rFonts w:ascii="Times New Roman" w:eastAsia="Arial" w:hAnsi="Times New Roman" w:cs="Times New Roman"/>
                <w:b/>
                <w:bCs/>
              </w:rPr>
            </w:pPr>
            <w:r w:rsidRPr="00B61C33">
              <w:rPr>
                <w:rFonts w:ascii="Times New Roman" w:hAnsi="Times New Roman" w:cs="Times New Roman"/>
                <w:b/>
                <w:color w:val="FFFFFF"/>
              </w:rPr>
              <w:t>Libellé</w:t>
            </w:r>
          </w:p>
        </w:tc>
        <w:tc>
          <w:tcPr>
            <w:tcW w:w="706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3153223C" w14:textId="77777777" w:rsidR="0024366C" w:rsidRPr="00B61C33" w:rsidRDefault="00C529A8" w:rsidP="0091364B">
            <w:pPr>
              <w:spacing w:after="120" w:line="240" w:lineRule="auto"/>
              <w:rPr>
                <w:rFonts w:ascii="Times New Roman" w:eastAsia="Arial" w:hAnsi="Times New Roman" w:cs="Times New Roman"/>
                <w:b/>
                <w:bCs/>
              </w:rPr>
            </w:pPr>
            <w:r w:rsidRPr="00B61C33">
              <w:rPr>
                <w:rFonts w:ascii="Times New Roman" w:hAnsi="Times New Roman" w:cs="Times New Roman"/>
                <w:b/>
                <w:color w:val="FFFFFF"/>
              </w:rPr>
              <w:t>Description</w:t>
            </w:r>
          </w:p>
        </w:tc>
        <w:tc>
          <w:tcPr>
            <w:tcW w:w="7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5D551264" w14:textId="77777777" w:rsidR="0024366C" w:rsidRPr="00B61C33" w:rsidRDefault="00C529A8" w:rsidP="0091364B">
            <w:pPr>
              <w:spacing w:after="120" w:line="240" w:lineRule="auto"/>
              <w:rPr>
                <w:rFonts w:ascii="Times New Roman" w:eastAsia="Arial" w:hAnsi="Times New Roman" w:cs="Times New Roman"/>
                <w:b/>
                <w:bCs/>
              </w:rPr>
            </w:pPr>
            <w:r w:rsidRPr="00B61C33">
              <w:rPr>
                <w:rFonts w:ascii="Times New Roman" w:hAnsi="Times New Roman" w:cs="Times New Roman"/>
                <w:b/>
                <w:color w:val="FFFFFF"/>
              </w:rPr>
              <w:t>Pondération</w:t>
            </w:r>
          </w:p>
        </w:tc>
      </w:tr>
      <w:tr w:rsidR="00780E9E" w:rsidRPr="00B61C33" w14:paraId="451568AD" w14:textId="77777777" w:rsidTr="00125098">
        <w:trPr>
          <w:trHeight w:hRule="exact" w:val="3411"/>
        </w:trPr>
        <w:tc>
          <w:tcPr>
            <w:tcW w:w="128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A486073" w14:textId="77777777" w:rsidR="00780E9E" w:rsidRPr="00B61C33" w:rsidRDefault="00780E9E" w:rsidP="7DD363F7">
            <w:pPr>
              <w:spacing w:before="10" w:after="0" w:line="100" w:lineRule="exact"/>
              <w:rPr>
                <w:rFonts w:ascii="Times New Roman" w:eastAsia="Arial" w:hAnsi="Times New Roman" w:cs="Times New Roman"/>
                <w:sz w:val="20"/>
                <w:szCs w:val="20"/>
              </w:rPr>
            </w:pPr>
          </w:p>
          <w:p w14:paraId="25DC23E0" w14:textId="430070A1" w:rsidR="00780E9E" w:rsidRPr="00B61C33" w:rsidRDefault="00C87B39" w:rsidP="00125098">
            <w:pPr>
              <w:spacing w:after="120" w:line="240" w:lineRule="auto"/>
              <w:rPr>
                <w:rFonts w:ascii="Times New Roman" w:eastAsia="Arial" w:hAnsi="Times New Roman" w:cs="Times New Roman"/>
                <w:sz w:val="20"/>
                <w:szCs w:val="20"/>
              </w:rPr>
            </w:pPr>
            <w:r w:rsidRPr="00B61C33">
              <w:rPr>
                <w:rFonts w:ascii="Times New Roman" w:hAnsi="Times New Roman" w:cs="Times New Roman"/>
                <w:sz w:val="20"/>
              </w:rPr>
              <w:t xml:space="preserve">Importance </w:t>
            </w:r>
            <w:r w:rsidR="00780E9E" w:rsidRPr="00B61C33">
              <w:rPr>
                <w:rFonts w:ascii="Times New Roman" w:hAnsi="Times New Roman" w:cs="Times New Roman"/>
                <w:sz w:val="20"/>
              </w:rPr>
              <w:t xml:space="preserve">de la proposition </w:t>
            </w:r>
            <w:r w:rsidRPr="00B61C33">
              <w:rPr>
                <w:rFonts w:ascii="Times New Roman" w:hAnsi="Times New Roman" w:cs="Times New Roman"/>
                <w:sz w:val="20"/>
              </w:rPr>
              <w:t xml:space="preserve">en vue d’atteindre les </w:t>
            </w:r>
            <w:r w:rsidR="00780E9E" w:rsidRPr="00B61C33">
              <w:rPr>
                <w:rFonts w:ascii="Times New Roman" w:hAnsi="Times New Roman" w:cs="Times New Roman"/>
                <w:sz w:val="20"/>
              </w:rPr>
              <w:t>résultats escomptés</w:t>
            </w:r>
          </w:p>
        </w:tc>
        <w:tc>
          <w:tcPr>
            <w:tcW w:w="706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AADEA1D" w14:textId="64B19203" w:rsidR="00780E9E" w:rsidRPr="00B61C33" w:rsidRDefault="00491C82" w:rsidP="00806B54">
            <w:pPr>
              <w:pStyle w:val="ListParagraph"/>
              <w:numPr>
                <w:ilvl w:val="0"/>
                <w:numId w:val="3"/>
              </w:numPr>
              <w:spacing w:after="120" w:line="240" w:lineRule="auto"/>
              <w:ind w:left="354" w:hanging="270"/>
              <w:rPr>
                <w:rFonts w:ascii="Times New Roman" w:eastAsia="Arial" w:hAnsi="Times New Roman" w:cs="Times New Roman"/>
                <w:sz w:val="20"/>
                <w:szCs w:val="20"/>
              </w:rPr>
            </w:pPr>
            <w:r w:rsidRPr="00B61C33">
              <w:rPr>
                <w:rFonts w:ascii="Times New Roman" w:hAnsi="Times New Roman" w:cs="Times New Roman"/>
                <w:sz w:val="20"/>
              </w:rPr>
              <w:t xml:space="preserve">Importance </w:t>
            </w:r>
            <w:r w:rsidR="00780E9E" w:rsidRPr="00B61C33">
              <w:rPr>
                <w:rFonts w:ascii="Times New Roman" w:hAnsi="Times New Roman" w:cs="Times New Roman"/>
                <w:sz w:val="20"/>
              </w:rPr>
              <w:t xml:space="preserve">de la proposition </w:t>
            </w:r>
            <w:r w:rsidRPr="00B61C33">
              <w:rPr>
                <w:rFonts w:ascii="Times New Roman" w:hAnsi="Times New Roman" w:cs="Times New Roman"/>
                <w:sz w:val="20"/>
              </w:rPr>
              <w:t>en vue d’atteindre l</w:t>
            </w:r>
            <w:r w:rsidR="00780E9E" w:rsidRPr="00B61C33">
              <w:rPr>
                <w:rFonts w:ascii="Times New Roman" w:hAnsi="Times New Roman" w:cs="Times New Roman"/>
                <w:sz w:val="20"/>
              </w:rPr>
              <w:t>es résultats escomptés</w:t>
            </w:r>
            <w:r w:rsidR="00BA0143" w:rsidRPr="00B61C33">
              <w:rPr>
                <w:rFonts w:ascii="Times New Roman" w:hAnsi="Times New Roman" w:cs="Times New Roman"/>
                <w:sz w:val="20"/>
              </w:rPr>
              <w:t> </w:t>
            </w:r>
            <w:r w:rsidR="007B00C1" w:rsidRPr="00B61C33">
              <w:rPr>
                <w:rFonts w:ascii="Times New Roman" w:hAnsi="Times New Roman" w:cs="Times New Roman"/>
                <w:sz w:val="20"/>
              </w:rPr>
              <w:t>;</w:t>
            </w:r>
          </w:p>
          <w:p w14:paraId="75A4E770" w14:textId="0373813C" w:rsidR="00780E9E" w:rsidRPr="00B61C33" w:rsidRDefault="006B666F" w:rsidP="00806B54">
            <w:pPr>
              <w:pStyle w:val="ListParagraph"/>
              <w:numPr>
                <w:ilvl w:val="0"/>
                <w:numId w:val="3"/>
              </w:numPr>
              <w:spacing w:after="120" w:line="240" w:lineRule="auto"/>
              <w:ind w:left="354" w:hanging="270"/>
              <w:rPr>
                <w:rFonts w:ascii="Times New Roman" w:eastAsia="Arial" w:hAnsi="Times New Roman" w:cs="Times New Roman"/>
                <w:sz w:val="20"/>
                <w:szCs w:val="20"/>
              </w:rPr>
            </w:pPr>
            <w:r w:rsidRPr="00B61C33">
              <w:rPr>
                <w:rFonts w:ascii="Times New Roman" w:hAnsi="Times New Roman" w:cs="Times New Roman"/>
                <w:sz w:val="20"/>
              </w:rPr>
              <w:t>Expertise en matière de</w:t>
            </w:r>
            <w:r w:rsidR="00780E9E" w:rsidRPr="00B61C33">
              <w:rPr>
                <w:rFonts w:ascii="Times New Roman" w:hAnsi="Times New Roman" w:cs="Times New Roman"/>
                <w:sz w:val="20"/>
              </w:rPr>
              <w:t xml:space="preserve"> budgétisation, </w:t>
            </w:r>
            <w:r w:rsidRPr="00B61C33">
              <w:rPr>
                <w:rFonts w:ascii="Times New Roman" w:hAnsi="Times New Roman" w:cs="Times New Roman"/>
                <w:sz w:val="20"/>
              </w:rPr>
              <w:t xml:space="preserve">de </w:t>
            </w:r>
            <w:r w:rsidR="00780E9E" w:rsidRPr="00B61C33">
              <w:rPr>
                <w:rFonts w:ascii="Times New Roman" w:hAnsi="Times New Roman" w:cs="Times New Roman"/>
                <w:sz w:val="20"/>
              </w:rPr>
              <w:t xml:space="preserve">communication, </w:t>
            </w:r>
            <w:r w:rsidRPr="00B61C33">
              <w:rPr>
                <w:rFonts w:ascii="Times New Roman" w:hAnsi="Times New Roman" w:cs="Times New Roman"/>
                <w:sz w:val="20"/>
              </w:rPr>
              <w:t xml:space="preserve">de </w:t>
            </w:r>
            <w:r w:rsidR="00780E9E" w:rsidRPr="00B61C33">
              <w:rPr>
                <w:rFonts w:ascii="Times New Roman" w:hAnsi="Times New Roman" w:cs="Times New Roman"/>
                <w:sz w:val="20"/>
              </w:rPr>
              <w:t xml:space="preserve">négociation et </w:t>
            </w:r>
            <w:r w:rsidRPr="00B61C33">
              <w:rPr>
                <w:rFonts w:ascii="Times New Roman" w:hAnsi="Times New Roman" w:cs="Times New Roman"/>
                <w:sz w:val="20"/>
              </w:rPr>
              <w:t xml:space="preserve">de </w:t>
            </w:r>
            <w:r w:rsidR="00780E9E" w:rsidRPr="00B61C33">
              <w:rPr>
                <w:rFonts w:ascii="Times New Roman" w:hAnsi="Times New Roman" w:cs="Times New Roman"/>
                <w:sz w:val="20"/>
              </w:rPr>
              <w:t>participation</w:t>
            </w:r>
            <w:r w:rsidR="00BA0143" w:rsidRPr="00B61C33">
              <w:rPr>
                <w:rFonts w:ascii="Times New Roman" w:hAnsi="Times New Roman" w:cs="Times New Roman"/>
                <w:sz w:val="20"/>
              </w:rPr>
              <w:t> </w:t>
            </w:r>
            <w:r w:rsidR="007B00C1" w:rsidRPr="00B61C33">
              <w:rPr>
                <w:rFonts w:ascii="Times New Roman" w:hAnsi="Times New Roman" w:cs="Times New Roman"/>
                <w:sz w:val="20"/>
              </w:rPr>
              <w:t>;</w:t>
            </w:r>
          </w:p>
          <w:p w14:paraId="256FD30B" w14:textId="6393B777" w:rsidR="00780E9E" w:rsidRPr="00B61C33" w:rsidRDefault="00780E9E" w:rsidP="00806B54">
            <w:pPr>
              <w:pStyle w:val="ListParagraph"/>
              <w:numPr>
                <w:ilvl w:val="0"/>
                <w:numId w:val="3"/>
              </w:numPr>
              <w:spacing w:after="120" w:line="240" w:lineRule="auto"/>
              <w:ind w:left="354" w:hanging="270"/>
              <w:rPr>
                <w:rFonts w:ascii="Times New Roman" w:eastAsia="Arial" w:hAnsi="Times New Roman" w:cs="Times New Roman"/>
                <w:sz w:val="20"/>
                <w:szCs w:val="20"/>
              </w:rPr>
            </w:pPr>
            <w:r w:rsidRPr="00B61C33">
              <w:rPr>
                <w:rFonts w:ascii="Times New Roman" w:hAnsi="Times New Roman" w:cs="Times New Roman"/>
                <w:sz w:val="20"/>
              </w:rPr>
              <w:t>Expertise et expérience en matière d’élaboration et d’exécution de programmes de formation et de renforcement des capacités à l’</w:t>
            </w:r>
            <w:r w:rsidR="00983D80" w:rsidRPr="00B61C33">
              <w:rPr>
                <w:rFonts w:ascii="Times New Roman" w:hAnsi="Times New Roman" w:cs="Times New Roman"/>
                <w:sz w:val="20"/>
              </w:rPr>
              <w:t>intention</w:t>
            </w:r>
            <w:r w:rsidRPr="00B61C33">
              <w:rPr>
                <w:rFonts w:ascii="Times New Roman" w:hAnsi="Times New Roman" w:cs="Times New Roman"/>
                <w:sz w:val="20"/>
              </w:rPr>
              <w:t xml:space="preserve"> des organisations de la société civile et des institutions publiques</w:t>
            </w:r>
            <w:r w:rsidR="00BA0143" w:rsidRPr="00B61C33">
              <w:rPr>
                <w:rFonts w:ascii="Times New Roman" w:hAnsi="Times New Roman" w:cs="Times New Roman"/>
                <w:sz w:val="20"/>
              </w:rPr>
              <w:t> </w:t>
            </w:r>
            <w:r w:rsidR="007B00C1" w:rsidRPr="00B61C33">
              <w:rPr>
                <w:rFonts w:ascii="Times New Roman" w:hAnsi="Times New Roman" w:cs="Times New Roman"/>
                <w:sz w:val="20"/>
              </w:rPr>
              <w:t>;</w:t>
            </w:r>
          </w:p>
          <w:p w14:paraId="2777DC9B" w14:textId="0FBEB93F" w:rsidR="00780E9E" w:rsidRPr="00B61C33" w:rsidRDefault="00780E9E" w:rsidP="00806B54">
            <w:pPr>
              <w:pStyle w:val="ListParagraph"/>
              <w:numPr>
                <w:ilvl w:val="0"/>
                <w:numId w:val="3"/>
              </w:numPr>
              <w:spacing w:after="120" w:line="240" w:lineRule="auto"/>
              <w:ind w:left="354" w:hanging="270"/>
              <w:rPr>
                <w:rFonts w:ascii="Times New Roman" w:eastAsia="Arial" w:hAnsi="Times New Roman" w:cs="Times New Roman"/>
                <w:sz w:val="20"/>
                <w:szCs w:val="20"/>
              </w:rPr>
            </w:pPr>
            <w:r w:rsidRPr="00B61C33">
              <w:rPr>
                <w:rFonts w:ascii="Times New Roman" w:hAnsi="Times New Roman" w:cs="Times New Roman"/>
                <w:sz w:val="20"/>
              </w:rPr>
              <w:t xml:space="preserve">Adéquation et clarté du budget proposé (y compris la contribution du partenaire potentiel) </w:t>
            </w:r>
          </w:p>
          <w:p w14:paraId="453ADF1F" w14:textId="4AA941A3" w:rsidR="00780E9E" w:rsidRPr="00B61C33" w:rsidRDefault="00780E9E" w:rsidP="00806B54">
            <w:pPr>
              <w:pStyle w:val="ListParagraph"/>
              <w:numPr>
                <w:ilvl w:val="0"/>
                <w:numId w:val="3"/>
              </w:numPr>
              <w:spacing w:after="120" w:line="240" w:lineRule="auto"/>
              <w:ind w:left="354" w:hanging="270"/>
              <w:rPr>
                <w:rFonts w:ascii="Times New Roman" w:eastAsia="Arial" w:hAnsi="Times New Roman" w:cs="Times New Roman"/>
                <w:sz w:val="20"/>
                <w:szCs w:val="20"/>
              </w:rPr>
            </w:pPr>
            <w:r w:rsidRPr="00B61C33">
              <w:rPr>
                <w:rFonts w:ascii="Times New Roman" w:hAnsi="Times New Roman" w:cs="Times New Roman"/>
                <w:sz w:val="20"/>
              </w:rPr>
              <w:t xml:space="preserve">Expertise et expérience techniques pertinentes </w:t>
            </w:r>
            <w:r w:rsidR="003C339C" w:rsidRPr="00B61C33">
              <w:rPr>
                <w:rFonts w:ascii="Times New Roman" w:hAnsi="Times New Roman" w:cs="Times New Roman"/>
                <w:sz w:val="20"/>
              </w:rPr>
              <w:t xml:space="preserve">en matière </w:t>
            </w:r>
            <w:r w:rsidRPr="00B61C33">
              <w:rPr>
                <w:rFonts w:ascii="Times New Roman" w:hAnsi="Times New Roman" w:cs="Times New Roman"/>
                <w:sz w:val="20"/>
              </w:rPr>
              <w:t>de collaboration avec un éventail de parties prenantes aux niveaux national et local aux fins d</w:t>
            </w:r>
            <w:r w:rsidR="00913AA7" w:rsidRPr="00B61C33">
              <w:rPr>
                <w:rFonts w:ascii="Times New Roman" w:hAnsi="Times New Roman" w:cs="Times New Roman"/>
                <w:sz w:val="20"/>
              </w:rPr>
              <w:t>e l</w:t>
            </w:r>
            <w:r w:rsidRPr="00B61C33">
              <w:rPr>
                <w:rFonts w:ascii="Times New Roman" w:hAnsi="Times New Roman" w:cs="Times New Roman"/>
                <w:sz w:val="20"/>
              </w:rPr>
              <w:t>’adoption d’une approche intersectorielle tenant compte des jeunes</w:t>
            </w:r>
            <w:r w:rsidR="00BA0143" w:rsidRPr="00B61C33">
              <w:rPr>
                <w:rFonts w:ascii="Times New Roman" w:hAnsi="Times New Roman" w:cs="Times New Roman"/>
                <w:sz w:val="20"/>
              </w:rPr>
              <w:t> </w:t>
            </w:r>
            <w:r w:rsidR="003C339C" w:rsidRPr="00B61C33">
              <w:rPr>
                <w:rFonts w:ascii="Times New Roman" w:hAnsi="Times New Roman" w:cs="Times New Roman"/>
                <w:sz w:val="20"/>
              </w:rPr>
              <w:t>;</w:t>
            </w:r>
          </w:p>
          <w:p w14:paraId="377D57F4" w14:textId="55761FD7" w:rsidR="00780E9E" w:rsidRPr="00B61C33" w:rsidRDefault="7CF519B1" w:rsidP="00806B54">
            <w:pPr>
              <w:pStyle w:val="ListParagraph"/>
              <w:numPr>
                <w:ilvl w:val="0"/>
                <w:numId w:val="3"/>
              </w:numPr>
              <w:spacing w:after="120" w:line="240" w:lineRule="auto"/>
              <w:ind w:left="354" w:hanging="270"/>
              <w:rPr>
                <w:rFonts w:ascii="Times New Roman" w:eastAsia="Arial" w:hAnsi="Times New Roman" w:cs="Times New Roman"/>
                <w:sz w:val="20"/>
                <w:szCs w:val="20"/>
              </w:rPr>
            </w:pPr>
            <w:r w:rsidRPr="00B61C33">
              <w:rPr>
                <w:rFonts w:ascii="Times New Roman" w:hAnsi="Times New Roman" w:cs="Times New Roman"/>
                <w:sz w:val="20"/>
              </w:rPr>
              <w:t xml:space="preserve">Expérience </w:t>
            </w:r>
            <w:r w:rsidR="00582129" w:rsidRPr="00B61C33">
              <w:rPr>
                <w:rFonts w:ascii="Times New Roman" w:hAnsi="Times New Roman" w:cs="Times New Roman"/>
                <w:sz w:val="20"/>
              </w:rPr>
              <w:t>de l’application des</w:t>
            </w:r>
            <w:r w:rsidRPr="00B61C33">
              <w:rPr>
                <w:rFonts w:ascii="Times New Roman" w:hAnsi="Times New Roman" w:cs="Times New Roman"/>
                <w:sz w:val="20"/>
              </w:rPr>
              <w:t xml:space="preserve"> principes </w:t>
            </w:r>
            <w:r w:rsidR="00582129" w:rsidRPr="00B61C33">
              <w:rPr>
                <w:rFonts w:ascii="Times New Roman" w:hAnsi="Times New Roman" w:cs="Times New Roman"/>
                <w:sz w:val="20"/>
              </w:rPr>
              <w:t>relatifs aux</w:t>
            </w:r>
            <w:r w:rsidRPr="00B61C33">
              <w:rPr>
                <w:rFonts w:ascii="Times New Roman" w:hAnsi="Times New Roman" w:cs="Times New Roman"/>
                <w:sz w:val="20"/>
              </w:rPr>
              <w:t xml:space="preserve"> droits, </w:t>
            </w:r>
            <w:r w:rsidR="00582129" w:rsidRPr="00B61C33">
              <w:rPr>
                <w:rFonts w:ascii="Times New Roman" w:hAnsi="Times New Roman" w:cs="Times New Roman"/>
                <w:sz w:val="20"/>
              </w:rPr>
              <w:t xml:space="preserve">tels que </w:t>
            </w:r>
            <w:r w:rsidRPr="00B61C33">
              <w:rPr>
                <w:rFonts w:ascii="Times New Roman" w:hAnsi="Times New Roman" w:cs="Times New Roman"/>
                <w:sz w:val="20"/>
              </w:rPr>
              <w:t>l</w:t>
            </w:r>
            <w:r w:rsidR="007D6B5E" w:rsidRPr="00B61C33">
              <w:rPr>
                <w:rFonts w:ascii="Times New Roman" w:hAnsi="Times New Roman" w:cs="Times New Roman"/>
                <w:sz w:val="20"/>
              </w:rPr>
              <w:t>’</w:t>
            </w:r>
            <w:r w:rsidRPr="00B61C33">
              <w:rPr>
                <w:rFonts w:ascii="Times New Roman" w:hAnsi="Times New Roman" w:cs="Times New Roman"/>
                <w:sz w:val="20"/>
              </w:rPr>
              <w:t>inclusion, l’égalité, la responsabilité, la participation et l’universalité.</w:t>
            </w:r>
          </w:p>
        </w:tc>
        <w:tc>
          <w:tcPr>
            <w:tcW w:w="74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1BCE4DC" w14:textId="77777777" w:rsidR="00780E9E" w:rsidRPr="00B61C33" w:rsidRDefault="00D00051" w:rsidP="00780E9E">
            <w:pPr>
              <w:spacing w:after="120" w:line="240" w:lineRule="auto"/>
              <w:rPr>
                <w:rFonts w:ascii="Times New Roman" w:eastAsia="Arial" w:hAnsi="Times New Roman" w:cs="Times New Roman"/>
                <w:sz w:val="20"/>
                <w:szCs w:val="20"/>
              </w:rPr>
            </w:pPr>
            <w:r w:rsidRPr="00B61C33">
              <w:rPr>
                <w:rFonts w:ascii="Times New Roman" w:hAnsi="Times New Roman" w:cs="Times New Roman"/>
                <w:sz w:val="20"/>
              </w:rPr>
              <w:t>60</w:t>
            </w:r>
          </w:p>
          <w:p w14:paraId="00F6662F" w14:textId="77777777" w:rsidR="00631C80" w:rsidRPr="00B61C33" w:rsidRDefault="00631C80" w:rsidP="00780E9E">
            <w:pPr>
              <w:spacing w:after="120" w:line="240" w:lineRule="auto"/>
              <w:rPr>
                <w:rFonts w:ascii="Times New Roman" w:eastAsia="Arial" w:hAnsi="Times New Roman" w:cs="Times New Roman"/>
                <w:sz w:val="20"/>
                <w:szCs w:val="20"/>
              </w:rPr>
            </w:pPr>
          </w:p>
          <w:p w14:paraId="214C512B" w14:textId="77777777" w:rsidR="00631C80" w:rsidRPr="00B61C33" w:rsidRDefault="00631C80" w:rsidP="00780E9E">
            <w:pPr>
              <w:spacing w:after="120" w:line="240" w:lineRule="auto"/>
              <w:rPr>
                <w:rFonts w:ascii="Times New Roman" w:eastAsia="Arial" w:hAnsi="Times New Roman" w:cs="Times New Roman"/>
                <w:sz w:val="20"/>
                <w:szCs w:val="20"/>
              </w:rPr>
            </w:pPr>
          </w:p>
          <w:p w14:paraId="389298C5" w14:textId="77777777" w:rsidR="00631C80" w:rsidRPr="00B61C33" w:rsidRDefault="00631C80" w:rsidP="00780E9E">
            <w:pPr>
              <w:spacing w:after="120" w:line="240" w:lineRule="auto"/>
              <w:rPr>
                <w:rFonts w:ascii="Times New Roman" w:eastAsia="Arial" w:hAnsi="Times New Roman" w:cs="Times New Roman"/>
                <w:sz w:val="20"/>
                <w:szCs w:val="20"/>
              </w:rPr>
            </w:pPr>
          </w:p>
          <w:p w14:paraId="50BFB46B" w14:textId="77777777" w:rsidR="00631C80" w:rsidRPr="00B61C33" w:rsidRDefault="00631C80" w:rsidP="00780E9E">
            <w:pPr>
              <w:spacing w:after="120" w:line="240" w:lineRule="auto"/>
              <w:rPr>
                <w:rFonts w:ascii="Times New Roman" w:eastAsia="Arial" w:hAnsi="Times New Roman" w:cs="Times New Roman"/>
                <w:sz w:val="20"/>
                <w:szCs w:val="20"/>
              </w:rPr>
            </w:pPr>
          </w:p>
          <w:p w14:paraId="7BD6608A" w14:textId="77777777" w:rsidR="00631C80" w:rsidRPr="00B61C33" w:rsidRDefault="00631C80" w:rsidP="00780E9E">
            <w:pPr>
              <w:spacing w:after="120" w:line="240" w:lineRule="auto"/>
              <w:rPr>
                <w:rFonts w:ascii="Times New Roman" w:eastAsia="Arial" w:hAnsi="Times New Roman" w:cs="Times New Roman"/>
                <w:sz w:val="20"/>
                <w:szCs w:val="20"/>
              </w:rPr>
            </w:pPr>
          </w:p>
          <w:p w14:paraId="16A607A1" w14:textId="77777777" w:rsidR="00631C80" w:rsidRPr="00B61C33" w:rsidRDefault="00631C80" w:rsidP="00780E9E">
            <w:pPr>
              <w:spacing w:after="120" w:line="240" w:lineRule="auto"/>
              <w:rPr>
                <w:rFonts w:ascii="Times New Roman" w:eastAsia="Arial" w:hAnsi="Times New Roman" w:cs="Times New Roman"/>
                <w:sz w:val="20"/>
                <w:szCs w:val="20"/>
              </w:rPr>
            </w:pPr>
          </w:p>
          <w:p w14:paraId="0F18CA4B" w14:textId="6A429048" w:rsidR="00631C80" w:rsidRPr="00B61C33" w:rsidRDefault="00631C80" w:rsidP="00780E9E">
            <w:pPr>
              <w:spacing w:after="120" w:line="240" w:lineRule="auto"/>
              <w:rPr>
                <w:rFonts w:ascii="Times New Roman" w:eastAsia="Arial" w:hAnsi="Times New Roman" w:cs="Times New Roman"/>
                <w:sz w:val="20"/>
                <w:szCs w:val="20"/>
              </w:rPr>
            </w:pPr>
          </w:p>
        </w:tc>
      </w:tr>
      <w:tr w:rsidR="00780E9E" w:rsidRPr="00B61C33" w14:paraId="2DFA0AAF" w14:textId="77777777" w:rsidTr="00125098">
        <w:trPr>
          <w:trHeight w:hRule="exact" w:val="1279"/>
        </w:trPr>
        <w:tc>
          <w:tcPr>
            <w:tcW w:w="128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CBBC5D9" w14:textId="38D30B4D" w:rsidR="00780E9E" w:rsidRPr="00B61C33" w:rsidRDefault="00780E9E" w:rsidP="00780E9E">
            <w:pPr>
              <w:spacing w:after="120" w:line="240" w:lineRule="auto"/>
              <w:rPr>
                <w:rFonts w:ascii="Times New Roman" w:eastAsia="Arial" w:hAnsi="Times New Roman" w:cs="Times New Roman"/>
                <w:sz w:val="20"/>
                <w:szCs w:val="20"/>
              </w:rPr>
            </w:pPr>
            <w:r w:rsidRPr="00B61C33">
              <w:rPr>
                <w:rFonts w:ascii="Times New Roman" w:hAnsi="Times New Roman" w:cs="Times New Roman"/>
                <w:sz w:val="20"/>
              </w:rPr>
              <w:t>Viabilité de l</w:t>
            </w:r>
            <w:r w:rsidR="007D6B5E" w:rsidRPr="00B61C33">
              <w:rPr>
                <w:rFonts w:ascii="Times New Roman" w:hAnsi="Times New Roman" w:cs="Times New Roman"/>
                <w:sz w:val="20"/>
              </w:rPr>
              <w:t>’</w:t>
            </w:r>
            <w:r w:rsidRPr="00B61C33">
              <w:rPr>
                <w:rFonts w:ascii="Times New Roman" w:hAnsi="Times New Roman" w:cs="Times New Roman"/>
                <w:sz w:val="20"/>
              </w:rPr>
              <w:t>intervention</w:t>
            </w:r>
          </w:p>
        </w:tc>
        <w:tc>
          <w:tcPr>
            <w:tcW w:w="706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3C35C07" w14:textId="458213B3" w:rsidR="00AB4424" w:rsidRPr="00B61C33" w:rsidRDefault="00780E9E" w:rsidP="00806B54">
            <w:pPr>
              <w:pStyle w:val="ListParagraph"/>
              <w:numPr>
                <w:ilvl w:val="0"/>
                <w:numId w:val="2"/>
              </w:numPr>
              <w:spacing w:after="120" w:line="240" w:lineRule="auto"/>
              <w:ind w:left="354" w:hanging="270"/>
              <w:rPr>
                <w:rFonts w:ascii="Times New Roman" w:eastAsia="Arial" w:hAnsi="Times New Roman" w:cs="Times New Roman"/>
                <w:sz w:val="20"/>
                <w:szCs w:val="20"/>
              </w:rPr>
            </w:pPr>
            <w:r w:rsidRPr="00B61C33">
              <w:rPr>
                <w:rFonts w:ascii="Times New Roman" w:hAnsi="Times New Roman" w:cs="Times New Roman"/>
                <w:sz w:val="20"/>
              </w:rPr>
              <w:t xml:space="preserve">Expérience en matière de partenariat avec des institutions clés œuvrant dans le domaine de la participation et </w:t>
            </w:r>
            <w:r w:rsidR="0093615E" w:rsidRPr="00B61C33">
              <w:rPr>
                <w:rFonts w:ascii="Times New Roman" w:hAnsi="Times New Roman" w:cs="Times New Roman"/>
                <w:sz w:val="20"/>
              </w:rPr>
              <w:t>de l’épanouissement</w:t>
            </w:r>
            <w:r w:rsidRPr="00B61C33">
              <w:rPr>
                <w:rFonts w:ascii="Times New Roman" w:hAnsi="Times New Roman" w:cs="Times New Roman"/>
                <w:sz w:val="20"/>
              </w:rPr>
              <w:t xml:space="preserve"> des jeunes et des adolescents</w:t>
            </w:r>
            <w:r w:rsidR="00BA0143" w:rsidRPr="00B61C33">
              <w:rPr>
                <w:rFonts w:ascii="Times New Roman" w:hAnsi="Times New Roman" w:cs="Times New Roman"/>
                <w:sz w:val="20"/>
              </w:rPr>
              <w:t> </w:t>
            </w:r>
            <w:r w:rsidR="007B00C1" w:rsidRPr="00B61C33">
              <w:rPr>
                <w:rFonts w:ascii="Times New Roman" w:hAnsi="Times New Roman" w:cs="Times New Roman"/>
                <w:sz w:val="20"/>
              </w:rPr>
              <w:t>;</w:t>
            </w:r>
            <w:r w:rsidRPr="00B61C33">
              <w:rPr>
                <w:rFonts w:ascii="Times New Roman" w:hAnsi="Times New Roman" w:cs="Times New Roman"/>
                <w:sz w:val="20"/>
              </w:rPr>
              <w:t xml:space="preserve"> </w:t>
            </w:r>
          </w:p>
          <w:p w14:paraId="0AA1F9DD" w14:textId="42CAA8DA" w:rsidR="00780E9E" w:rsidRPr="00B61C33" w:rsidRDefault="00780E9E" w:rsidP="00806B54">
            <w:pPr>
              <w:pStyle w:val="ListParagraph"/>
              <w:numPr>
                <w:ilvl w:val="0"/>
                <w:numId w:val="2"/>
              </w:numPr>
              <w:spacing w:after="120" w:line="240" w:lineRule="auto"/>
              <w:ind w:left="354" w:hanging="270"/>
              <w:rPr>
                <w:rFonts w:ascii="Times New Roman" w:eastAsia="Arial" w:hAnsi="Times New Roman" w:cs="Times New Roman"/>
                <w:sz w:val="20"/>
                <w:szCs w:val="20"/>
              </w:rPr>
            </w:pPr>
            <w:r w:rsidRPr="00B61C33">
              <w:rPr>
                <w:rFonts w:ascii="Times New Roman" w:hAnsi="Times New Roman" w:cs="Times New Roman"/>
                <w:sz w:val="20"/>
              </w:rPr>
              <w:t xml:space="preserve">Expérience, présence et relations avec la </w:t>
            </w:r>
            <w:r w:rsidR="0093615E" w:rsidRPr="00B61C33">
              <w:rPr>
                <w:rFonts w:ascii="Times New Roman" w:hAnsi="Times New Roman" w:cs="Times New Roman"/>
                <w:sz w:val="20"/>
              </w:rPr>
              <w:t xml:space="preserve">communauté </w:t>
            </w:r>
            <w:r w:rsidRPr="00B61C33">
              <w:rPr>
                <w:rFonts w:ascii="Times New Roman" w:hAnsi="Times New Roman" w:cs="Times New Roman"/>
                <w:sz w:val="20"/>
              </w:rPr>
              <w:t>aux niveaux national et local</w:t>
            </w:r>
            <w:r w:rsidR="00BA0143" w:rsidRPr="00B61C33">
              <w:rPr>
                <w:rFonts w:ascii="Times New Roman" w:hAnsi="Times New Roman" w:cs="Times New Roman"/>
                <w:sz w:val="20"/>
              </w:rPr>
              <w:t> </w:t>
            </w:r>
            <w:r w:rsidRPr="00B61C33">
              <w:rPr>
                <w:rFonts w:ascii="Times New Roman" w:hAnsi="Times New Roman" w:cs="Times New Roman"/>
                <w:sz w:val="20"/>
              </w:rPr>
              <w:t xml:space="preserve">; </w:t>
            </w:r>
            <w:r w:rsidR="00023A28" w:rsidRPr="00B61C33">
              <w:rPr>
                <w:rFonts w:ascii="Times New Roman" w:hAnsi="Times New Roman" w:cs="Times New Roman"/>
                <w:sz w:val="20"/>
              </w:rPr>
              <w:t>c</w:t>
            </w:r>
            <w:r w:rsidRPr="00B61C33">
              <w:rPr>
                <w:rFonts w:ascii="Times New Roman" w:hAnsi="Times New Roman" w:cs="Times New Roman"/>
                <w:sz w:val="20"/>
              </w:rPr>
              <w:t>apacités de gestion</w:t>
            </w:r>
            <w:r w:rsidR="00BA0143" w:rsidRPr="00B61C33">
              <w:rPr>
                <w:rFonts w:ascii="Times New Roman" w:hAnsi="Times New Roman" w:cs="Times New Roman"/>
                <w:sz w:val="20"/>
              </w:rPr>
              <w:t> </w:t>
            </w:r>
            <w:r w:rsidRPr="00B61C33">
              <w:rPr>
                <w:rFonts w:ascii="Times New Roman" w:hAnsi="Times New Roman" w:cs="Times New Roman"/>
                <w:sz w:val="20"/>
              </w:rPr>
              <w:t>; viabilité de l’intervention</w:t>
            </w:r>
            <w:r w:rsidR="00023A28" w:rsidRPr="00B61C33">
              <w:rPr>
                <w:rFonts w:ascii="Times New Roman" w:hAnsi="Times New Roman" w:cs="Times New Roman"/>
                <w:sz w:val="20"/>
              </w:rPr>
              <w:t>.</w:t>
            </w:r>
          </w:p>
        </w:tc>
        <w:tc>
          <w:tcPr>
            <w:tcW w:w="74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6E9AF61" w14:textId="3923DC46" w:rsidR="00780E9E" w:rsidRPr="00B61C33" w:rsidRDefault="00D00051" w:rsidP="00780E9E">
            <w:pPr>
              <w:spacing w:after="120" w:line="240" w:lineRule="auto"/>
              <w:rPr>
                <w:rFonts w:ascii="Times New Roman" w:eastAsia="Arial" w:hAnsi="Times New Roman" w:cs="Times New Roman"/>
                <w:sz w:val="20"/>
                <w:szCs w:val="20"/>
              </w:rPr>
            </w:pPr>
            <w:r w:rsidRPr="00B61C33">
              <w:rPr>
                <w:rFonts w:ascii="Times New Roman" w:hAnsi="Times New Roman" w:cs="Times New Roman"/>
                <w:sz w:val="20"/>
              </w:rPr>
              <w:t>20</w:t>
            </w:r>
          </w:p>
        </w:tc>
      </w:tr>
      <w:tr w:rsidR="00780E9E" w:rsidRPr="00B61C33" w14:paraId="6B3F18C6" w14:textId="77777777" w:rsidTr="00125098">
        <w:trPr>
          <w:trHeight w:hRule="exact" w:val="1600"/>
        </w:trPr>
        <w:tc>
          <w:tcPr>
            <w:tcW w:w="128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C78AB5F" w14:textId="77777777" w:rsidR="00780E9E" w:rsidRPr="00B61C33" w:rsidRDefault="00780E9E" w:rsidP="00780E9E">
            <w:pPr>
              <w:spacing w:before="10" w:after="0" w:line="100" w:lineRule="exact"/>
              <w:rPr>
                <w:rFonts w:ascii="Times New Roman" w:hAnsi="Times New Roman" w:cs="Times New Roman"/>
                <w:sz w:val="20"/>
                <w:szCs w:val="20"/>
              </w:rPr>
            </w:pPr>
          </w:p>
          <w:p w14:paraId="51C4D1C0" w14:textId="77777777" w:rsidR="00780E9E" w:rsidRPr="00B61C33" w:rsidRDefault="00780E9E" w:rsidP="00780E9E">
            <w:pPr>
              <w:spacing w:after="120" w:line="240" w:lineRule="auto"/>
              <w:rPr>
                <w:rFonts w:ascii="Times New Roman" w:eastAsia="Arial" w:hAnsi="Times New Roman" w:cs="Times New Roman"/>
                <w:sz w:val="20"/>
                <w:szCs w:val="20"/>
              </w:rPr>
            </w:pPr>
            <w:r w:rsidRPr="00B61C33">
              <w:rPr>
                <w:rFonts w:ascii="Times New Roman" w:hAnsi="Times New Roman" w:cs="Times New Roman"/>
                <w:sz w:val="20"/>
              </w:rPr>
              <w:t>Autres</w:t>
            </w:r>
          </w:p>
        </w:tc>
        <w:tc>
          <w:tcPr>
            <w:tcW w:w="706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F10E718" w14:textId="20E641B0" w:rsidR="00AB4424" w:rsidRPr="00B61C33" w:rsidRDefault="00780E9E" w:rsidP="00806B54">
            <w:pPr>
              <w:pStyle w:val="ListParagraph"/>
              <w:numPr>
                <w:ilvl w:val="0"/>
                <w:numId w:val="4"/>
              </w:numPr>
              <w:spacing w:after="120" w:line="240" w:lineRule="auto"/>
              <w:ind w:left="354" w:hanging="270"/>
              <w:rPr>
                <w:rFonts w:ascii="Times New Roman" w:eastAsia="Arial" w:hAnsi="Times New Roman" w:cs="Times New Roman"/>
                <w:sz w:val="20"/>
                <w:szCs w:val="20"/>
              </w:rPr>
            </w:pPr>
            <w:r w:rsidRPr="00B61C33">
              <w:rPr>
                <w:rFonts w:ascii="Times New Roman" w:hAnsi="Times New Roman" w:cs="Times New Roman"/>
                <w:sz w:val="20"/>
                <w:szCs w:val="20"/>
              </w:rPr>
              <w:t>Potentiel de reproduction et d’application à plus grande échelle</w:t>
            </w:r>
            <w:r w:rsidR="00BA0143" w:rsidRPr="00B61C33">
              <w:rPr>
                <w:rFonts w:ascii="Times New Roman" w:hAnsi="Times New Roman" w:cs="Times New Roman"/>
                <w:sz w:val="20"/>
                <w:szCs w:val="20"/>
              </w:rPr>
              <w:t> </w:t>
            </w:r>
            <w:r w:rsidR="00C90D56" w:rsidRPr="00B61C33">
              <w:rPr>
                <w:rFonts w:ascii="Times New Roman" w:hAnsi="Times New Roman" w:cs="Times New Roman"/>
                <w:sz w:val="20"/>
                <w:szCs w:val="20"/>
              </w:rPr>
              <w:t>;</w:t>
            </w:r>
          </w:p>
          <w:p w14:paraId="46EA9F9A" w14:textId="1AE5F624" w:rsidR="00AB4424" w:rsidRPr="00B61C33" w:rsidRDefault="00780E9E" w:rsidP="00806B54">
            <w:pPr>
              <w:pStyle w:val="ListParagraph"/>
              <w:numPr>
                <w:ilvl w:val="0"/>
                <w:numId w:val="4"/>
              </w:numPr>
              <w:spacing w:after="120" w:line="240" w:lineRule="auto"/>
              <w:ind w:left="354" w:hanging="270"/>
              <w:rPr>
                <w:rFonts w:ascii="Times New Roman" w:eastAsia="Arial" w:hAnsi="Times New Roman" w:cs="Times New Roman"/>
                <w:sz w:val="20"/>
                <w:szCs w:val="20"/>
              </w:rPr>
            </w:pPr>
            <w:r w:rsidRPr="00B61C33">
              <w:rPr>
                <w:rFonts w:ascii="Times New Roman" w:hAnsi="Times New Roman" w:cs="Times New Roman"/>
                <w:sz w:val="20"/>
                <w:szCs w:val="20"/>
              </w:rPr>
              <w:t xml:space="preserve">Capacité de </w:t>
            </w:r>
            <w:r w:rsidR="00C90D56" w:rsidRPr="00B61C33">
              <w:rPr>
                <w:rFonts w:ascii="Times New Roman" w:hAnsi="Times New Roman" w:cs="Times New Roman"/>
                <w:sz w:val="20"/>
                <w:szCs w:val="20"/>
              </w:rPr>
              <w:t>prise en considération systématique d</w:t>
            </w:r>
            <w:r w:rsidRPr="00B61C33">
              <w:rPr>
                <w:rFonts w:ascii="Times New Roman" w:hAnsi="Times New Roman" w:cs="Times New Roman"/>
                <w:sz w:val="20"/>
                <w:szCs w:val="20"/>
              </w:rPr>
              <w:t xml:space="preserve">es questions de genre dans le cadre de </w:t>
            </w:r>
            <w:r w:rsidR="00C90D56" w:rsidRPr="00B61C33">
              <w:rPr>
                <w:rFonts w:ascii="Times New Roman" w:hAnsi="Times New Roman" w:cs="Times New Roman"/>
                <w:sz w:val="20"/>
                <w:szCs w:val="20"/>
              </w:rPr>
              <w:t xml:space="preserve">la mise en œuvre </w:t>
            </w:r>
            <w:r w:rsidRPr="00B61C33">
              <w:rPr>
                <w:rFonts w:ascii="Times New Roman" w:hAnsi="Times New Roman" w:cs="Times New Roman"/>
                <w:sz w:val="20"/>
                <w:szCs w:val="20"/>
              </w:rPr>
              <w:t>des programme</w:t>
            </w:r>
            <w:r w:rsidR="00023A28" w:rsidRPr="00B61C33">
              <w:rPr>
                <w:rFonts w:ascii="Times New Roman" w:hAnsi="Times New Roman" w:cs="Times New Roman"/>
                <w:sz w:val="20"/>
                <w:szCs w:val="20"/>
              </w:rPr>
              <w:t>s</w:t>
            </w:r>
            <w:r w:rsidR="00BA0143" w:rsidRPr="00B61C33">
              <w:rPr>
                <w:rFonts w:ascii="Times New Roman" w:hAnsi="Times New Roman" w:cs="Times New Roman"/>
                <w:sz w:val="20"/>
                <w:szCs w:val="20"/>
              </w:rPr>
              <w:t> </w:t>
            </w:r>
            <w:r w:rsidR="00C90D56" w:rsidRPr="00B61C33">
              <w:rPr>
                <w:rFonts w:ascii="Times New Roman" w:hAnsi="Times New Roman" w:cs="Times New Roman"/>
                <w:sz w:val="20"/>
                <w:szCs w:val="20"/>
              </w:rPr>
              <w:t>;</w:t>
            </w:r>
          </w:p>
          <w:p w14:paraId="4492AE56" w14:textId="13BB05DC" w:rsidR="00780E9E" w:rsidRPr="00B61C33" w:rsidRDefault="00780E9E" w:rsidP="00806B54">
            <w:pPr>
              <w:pStyle w:val="ListParagraph"/>
              <w:numPr>
                <w:ilvl w:val="0"/>
                <w:numId w:val="4"/>
              </w:numPr>
              <w:spacing w:after="120" w:line="240" w:lineRule="auto"/>
              <w:ind w:left="354" w:hanging="270"/>
              <w:rPr>
                <w:rFonts w:ascii="Times New Roman" w:eastAsia="Arial" w:hAnsi="Times New Roman" w:cs="Times New Roman"/>
                <w:sz w:val="20"/>
                <w:szCs w:val="20"/>
              </w:rPr>
            </w:pPr>
            <w:r w:rsidRPr="00B61C33">
              <w:rPr>
                <w:rFonts w:ascii="Times New Roman" w:hAnsi="Times New Roman" w:cs="Times New Roman"/>
                <w:sz w:val="20"/>
                <w:szCs w:val="20"/>
              </w:rPr>
              <w:t>Approche novatrice</w:t>
            </w:r>
            <w:r w:rsidR="00BA0143" w:rsidRPr="00B61C33">
              <w:rPr>
                <w:rFonts w:ascii="Times New Roman" w:hAnsi="Times New Roman" w:cs="Times New Roman"/>
                <w:sz w:val="20"/>
                <w:szCs w:val="20"/>
              </w:rPr>
              <w:t> </w:t>
            </w:r>
            <w:r w:rsidR="007B00C1" w:rsidRPr="00B61C33">
              <w:rPr>
                <w:rFonts w:ascii="Times New Roman" w:hAnsi="Times New Roman" w:cs="Times New Roman"/>
                <w:sz w:val="20"/>
                <w:szCs w:val="20"/>
              </w:rPr>
              <w:t>;</w:t>
            </w:r>
          </w:p>
          <w:p w14:paraId="781F8967" w14:textId="0D5840D6" w:rsidR="00717CC0" w:rsidRPr="00B61C33" w:rsidRDefault="00717CC0" w:rsidP="00806B54">
            <w:pPr>
              <w:pStyle w:val="ListParagraph"/>
              <w:numPr>
                <w:ilvl w:val="0"/>
                <w:numId w:val="4"/>
              </w:numPr>
              <w:spacing w:after="120" w:line="240" w:lineRule="auto"/>
              <w:ind w:left="354" w:hanging="270"/>
              <w:rPr>
                <w:rFonts w:ascii="Times New Roman" w:eastAsia="Arial" w:hAnsi="Times New Roman" w:cs="Times New Roman"/>
                <w:sz w:val="20"/>
                <w:szCs w:val="20"/>
              </w:rPr>
            </w:pPr>
            <w:r w:rsidRPr="00B61C33">
              <w:rPr>
                <w:rFonts w:ascii="Times New Roman" w:hAnsi="Times New Roman" w:cs="Times New Roman"/>
                <w:sz w:val="20"/>
                <w:szCs w:val="20"/>
              </w:rPr>
              <w:t>Capacité avérée de gestion financière des projets</w:t>
            </w:r>
            <w:r w:rsidR="00BA0143" w:rsidRPr="00B61C33">
              <w:rPr>
                <w:rFonts w:ascii="Times New Roman" w:hAnsi="Times New Roman" w:cs="Times New Roman"/>
                <w:sz w:val="20"/>
                <w:szCs w:val="20"/>
              </w:rPr>
              <w:t> </w:t>
            </w:r>
            <w:r w:rsidR="007B00C1" w:rsidRPr="00B61C33">
              <w:rPr>
                <w:rFonts w:ascii="Times New Roman" w:hAnsi="Times New Roman" w:cs="Times New Roman"/>
                <w:sz w:val="20"/>
                <w:szCs w:val="20"/>
              </w:rPr>
              <w:t>;</w:t>
            </w:r>
          </w:p>
          <w:p w14:paraId="06AF9B94" w14:textId="013D46F7" w:rsidR="00717CC0" w:rsidRPr="00B61C33" w:rsidRDefault="001813C6" w:rsidP="00806B54">
            <w:pPr>
              <w:pStyle w:val="ListParagraph"/>
              <w:numPr>
                <w:ilvl w:val="0"/>
                <w:numId w:val="4"/>
              </w:numPr>
              <w:spacing w:after="120" w:line="240" w:lineRule="auto"/>
              <w:ind w:left="354" w:hanging="270"/>
              <w:rPr>
                <w:rFonts w:ascii="Times New Roman" w:eastAsia="Arial" w:hAnsi="Times New Roman" w:cs="Times New Roman"/>
                <w:sz w:val="20"/>
                <w:szCs w:val="20"/>
              </w:rPr>
            </w:pPr>
            <w:r w:rsidRPr="00B61C33">
              <w:rPr>
                <w:rFonts w:ascii="Times New Roman" w:hAnsi="Times New Roman" w:cs="Times New Roman"/>
                <w:sz w:val="20"/>
                <w:szCs w:val="20"/>
              </w:rPr>
              <w:t>Bonne connaissance du contexte politique et social en</w:t>
            </w:r>
            <w:r w:rsidR="007B00C1" w:rsidRPr="00B61C33">
              <w:rPr>
                <w:rFonts w:ascii="Times New Roman" w:hAnsi="Times New Roman" w:cs="Times New Roman"/>
                <w:sz w:val="20"/>
                <w:szCs w:val="20"/>
              </w:rPr>
              <w:t>/aux/à</w:t>
            </w:r>
            <w:r w:rsidR="007D6B5E" w:rsidRPr="00B61C33">
              <w:rPr>
                <w:rFonts w:ascii="Times New Roman" w:hAnsi="Times New Roman" w:cs="Times New Roman"/>
                <w:sz w:val="20"/>
                <w:szCs w:val="20"/>
              </w:rPr>
              <w:t>…</w:t>
            </w:r>
          </w:p>
        </w:tc>
        <w:tc>
          <w:tcPr>
            <w:tcW w:w="74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5849B1B" w14:textId="40C5CA2E" w:rsidR="00780E9E" w:rsidRPr="00B61C33" w:rsidRDefault="00D00051" w:rsidP="00780E9E">
            <w:pPr>
              <w:spacing w:after="120" w:line="240" w:lineRule="auto"/>
              <w:rPr>
                <w:rFonts w:ascii="Times New Roman" w:eastAsia="Arial" w:hAnsi="Times New Roman" w:cs="Times New Roman"/>
                <w:sz w:val="20"/>
                <w:szCs w:val="20"/>
              </w:rPr>
            </w:pPr>
            <w:r w:rsidRPr="00B61C33">
              <w:rPr>
                <w:rFonts w:ascii="Times New Roman" w:hAnsi="Times New Roman" w:cs="Times New Roman"/>
                <w:sz w:val="20"/>
              </w:rPr>
              <w:t>20</w:t>
            </w:r>
          </w:p>
        </w:tc>
      </w:tr>
    </w:tbl>
    <w:p w14:paraId="6EA64615" w14:textId="77777777" w:rsidR="0024366C" w:rsidRPr="00675063" w:rsidRDefault="0024366C" w:rsidP="0091364B">
      <w:pPr>
        <w:spacing w:after="120" w:line="240" w:lineRule="auto"/>
        <w:rPr>
          <w:rFonts w:cstheme="minorHAnsi"/>
          <w:sz w:val="20"/>
          <w:szCs w:val="20"/>
        </w:rPr>
      </w:pPr>
    </w:p>
    <w:p w14:paraId="317E273B" w14:textId="516662AB" w:rsidR="0024366C" w:rsidRPr="000C0B80" w:rsidRDefault="00DA2A10" w:rsidP="00DA2A10">
      <w:pPr>
        <w:tabs>
          <w:tab w:val="left" w:pos="720"/>
        </w:tabs>
        <w:spacing w:after="120" w:line="240" w:lineRule="auto"/>
        <w:rPr>
          <w:rFonts w:ascii="Times New Roman" w:eastAsia="Arial" w:hAnsi="Times New Roman" w:cs="Times New Roman"/>
        </w:rPr>
      </w:pPr>
      <w:r w:rsidRPr="000C0B80">
        <w:rPr>
          <w:rFonts w:ascii="Times New Roman" w:hAnsi="Times New Roman" w:cs="Times New Roman"/>
          <w:b/>
          <w:i/>
        </w:rPr>
        <w:t>Pièces jointes</w:t>
      </w:r>
    </w:p>
    <w:p w14:paraId="4FB3D2AE" w14:textId="77777777" w:rsidR="0024366C" w:rsidRPr="000C0B80" w:rsidRDefault="0024366C" w:rsidP="0091364B">
      <w:pPr>
        <w:spacing w:after="120" w:line="240" w:lineRule="auto"/>
        <w:rPr>
          <w:rFonts w:ascii="Times New Roman" w:hAnsi="Times New Roman" w:cs="Times New Roman"/>
        </w:rPr>
      </w:pPr>
    </w:p>
    <w:tbl>
      <w:tblPr>
        <w:tblW w:w="9000" w:type="dxa"/>
        <w:tblInd w:w="-3" w:type="dxa"/>
        <w:tblLayout w:type="fixed"/>
        <w:tblCellMar>
          <w:left w:w="0" w:type="dxa"/>
          <w:right w:w="0" w:type="dxa"/>
        </w:tblCellMar>
        <w:tblLook w:val="01E0" w:firstRow="1" w:lastRow="1" w:firstColumn="1" w:lastColumn="1" w:noHBand="0" w:noVBand="0"/>
      </w:tblPr>
      <w:tblGrid>
        <w:gridCol w:w="4860"/>
        <w:gridCol w:w="4140"/>
      </w:tblGrid>
      <w:tr w:rsidR="0024366C" w:rsidRPr="000C0B80" w14:paraId="18511F04" w14:textId="77777777" w:rsidTr="00125098">
        <w:trPr>
          <w:trHeight w:hRule="exact" w:val="354"/>
        </w:trPr>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40A64BA8" w14:textId="77777777" w:rsidR="0024366C" w:rsidRPr="000C0B80" w:rsidRDefault="00C529A8" w:rsidP="0091364B">
            <w:pPr>
              <w:spacing w:after="120" w:line="240" w:lineRule="auto"/>
              <w:rPr>
                <w:rFonts w:ascii="Times New Roman" w:eastAsia="Arial" w:hAnsi="Times New Roman" w:cs="Times New Roman"/>
                <w:b/>
                <w:bCs/>
              </w:rPr>
            </w:pPr>
            <w:r w:rsidRPr="000C0B80">
              <w:rPr>
                <w:rFonts w:ascii="Times New Roman" w:hAnsi="Times New Roman" w:cs="Times New Roman"/>
                <w:b/>
                <w:color w:val="FFFFFF"/>
              </w:rPr>
              <w:t>Description</w:t>
            </w:r>
          </w:p>
        </w:tc>
        <w:tc>
          <w:tcPr>
            <w:tcW w:w="414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46B13BD4" w14:textId="4DD3BF3A" w:rsidR="0024366C" w:rsidRPr="000C0B80" w:rsidRDefault="006246BE" w:rsidP="0091364B">
            <w:pPr>
              <w:spacing w:after="120" w:line="240" w:lineRule="auto"/>
              <w:rPr>
                <w:rFonts w:ascii="Times New Roman" w:eastAsia="Arial" w:hAnsi="Times New Roman" w:cs="Times New Roman"/>
                <w:b/>
                <w:bCs/>
              </w:rPr>
            </w:pPr>
            <w:r w:rsidRPr="000C0B80">
              <w:rPr>
                <w:rFonts w:ascii="Times New Roman" w:hAnsi="Times New Roman" w:cs="Times New Roman"/>
                <w:b/>
                <w:color w:val="FFFFFF"/>
              </w:rPr>
              <w:t>Lien hypertexte</w:t>
            </w:r>
          </w:p>
        </w:tc>
      </w:tr>
      <w:tr w:rsidR="00EC2967" w:rsidRPr="000C0B80" w14:paraId="3DEED669" w14:textId="77777777" w:rsidTr="00125098">
        <w:trPr>
          <w:trHeight w:val="20"/>
        </w:trPr>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714D5CA" w14:textId="451F2942" w:rsidR="00EC2967" w:rsidRPr="000C0B80" w:rsidRDefault="00675063" w:rsidP="0091364B">
            <w:pPr>
              <w:spacing w:after="120" w:line="240" w:lineRule="auto"/>
              <w:rPr>
                <w:rFonts w:ascii="Times New Roman" w:eastAsia="Arial" w:hAnsi="Times New Roman" w:cs="Times New Roman"/>
              </w:rPr>
            </w:pPr>
            <w:bookmarkStart w:id="1" w:name="_Hlk161216594"/>
            <w:r w:rsidRPr="000C0B80">
              <w:rPr>
                <w:rFonts w:ascii="Times New Roman" w:hAnsi="Times New Roman" w:cs="Times New Roman"/>
              </w:rPr>
              <w:t xml:space="preserve">ANNEXE </w:t>
            </w:r>
            <w:r w:rsidR="00D42280" w:rsidRPr="000C0B80">
              <w:rPr>
                <w:rFonts w:ascii="Times New Roman" w:hAnsi="Times New Roman" w:cs="Times New Roman"/>
              </w:rPr>
              <w:t>A</w:t>
            </w:r>
            <w:r w:rsidRPr="000C0B80">
              <w:rPr>
                <w:rFonts w:ascii="Times New Roman" w:hAnsi="Times New Roman" w:cs="Times New Roman"/>
              </w:rPr>
              <w:t xml:space="preserve"> </w:t>
            </w:r>
            <w:r w:rsidR="007D6B5E" w:rsidRPr="000C0B80">
              <w:rPr>
                <w:rFonts w:ascii="Times New Roman" w:hAnsi="Times New Roman" w:cs="Times New Roman"/>
              </w:rPr>
              <w:t>–</w:t>
            </w:r>
            <w:r w:rsidRPr="000C0B80">
              <w:rPr>
                <w:rFonts w:ascii="Times New Roman" w:hAnsi="Times New Roman" w:cs="Times New Roman"/>
              </w:rPr>
              <w:t xml:space="preserve"> Liste de vérification des références des partenaires d’exécution</w:t>
            </w:r>
          </w:p>
        </w:tc>
        <w:tc>
          <w:tcPr>
            <w:tcW w:w="414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C734A1C" w14:textId="6845C1C0" w:rsidR="00EC2967" w:rsidRPr="000C0B80" w:rsidRDefault="00093E4E" w:rsidP="0091364B">
            <w:pPr>
              <w:spacing w:after="120" w:line="240" w:lineRule="auto"/>
              <w:rPr>
                <w:rFonts w:ascii="Times New Roman" w:eastAsia="Arial" w:hAnsi="Times New Roman" w:cs="Times New Roman"/>
              </w:rPr>
            </w:pPr>
            <w:r w:rsidRPr="000C0B80">
              <w:rPr>
                <w:rFonts w:ascii="Times New Roman" w:hAnsi="Times New Roman" w:cs="Times New Roman"/>
              </w:rPr>
              <w:t>Page 7</w:t>
            </w:r>
            <w:r w:rsidR="00EC2967" w:rsidRPr="000C0B80">
              <w:rPr>
                <w:rFonts w:ascii="Times New Roman" w:hAnsi="Times New Roman" w:cs="Times New Roman"/>
              </w:rPr>
              <w:t xml:space="preserve"> </w:t>
            </w:r>
          </w:p>
        </w:tc>
      </w:tr>
      <w:tr w:rsidR="00675063" w:rsidRPr="000C0B80" w14:paraId="7A132779" w14:textId="77777777" w:rsidTr="00125098">
        <w:trPr>
          <w:trHeight w:val="20"/>
        </w:trPr>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0C08F9C" w14:textId="7DBCBD73" w:rsidR="00675063" w:rsidRPr="000C0B80" w:rsidRDefault="00675063" w:rsidP="0091364B">
            <w:pPr>
              <w:spacing w:after="120" w:line="240" w:lineRule="auto"/>
              <w:rPr>
                <w:rFonts w:ascii="Times New Roman" w:hAnsi="Times New Roman" w:cs="Times New Roman"/>
              </w:rPr>
            </w:pPr>
            <w:r w:rsidRPr="000C0B80">
              <w:rPr>
                <w:rFonts w:ascii="Times New Roman" w:hAnsi="Times New Roman" w:cs="Times New Roman"/>
              </w:rPr>
              <w:t xml:space="preserve">ANNEXE </w:t>
            </w:r>
            <w:r w:rsidR="00093E4E" w:rsidRPr="000C0B80">
              <w:rPr>
                <w:rFonts w:ascii="Times New Roman" w:hAnsi="Times New Roman" w:cs="Times New Roman"/>
              </w:rPr>
              <w:t>B</w:t>
            </w:r>
            <w:r w:rsidRPr="000C0B80">
              <w:rPr>
                <w:rFonts w:ascii="Times New Roman" w:hAnsi="Times New Roman" w:cs="Times New Roman"/>
              </w:rPr>
              <w:t xml:space="preserve"> </w:t>
            </w:r>
            <w:r w:rsidR="007D6B5E" w:rsidRPr="000C0B80">
              <w:rPr>
                <w:rFonts w:ascii="Times New Roman" w:hAnsi="Times New Roman" w:cs="Times New Roman"/>
              </w:rPr>
              <w:t>–</w:t>
            </w:r>
            <w:r w:rsidRPr="000C0B80">
              <w:rPr>
                <w:rFonts w:ascii="Times New Roman" w:hAnsi="Times New Roman" w:cs="Times New Roman"/>
              </w:rPr>
              <w:t xml:space="preserve"> Questionnaire général sur les partenaires d’exécution </w:t>
            </w:r>
          </w:p>
        </w:tc>
        <w:tc>
          <w:tcPr>
            <w:tcW w:w="414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6523048" w14:textId="536F2EC4" w:rsidR="00675063" w:rsidRPr="000C0B80" w:rsidRDefault="4E4831CF" w:rsidP="0091364B">
            <w:pPr>
              <w:spacing w:after="120" w:line="240" w:lineRule="auto"/>
              <w:rPr>
                <w:rFonts w:ascii="Times New Roman" w:hAnsi="Times New Roman" w:cs="Times New Roman"/>
              </w:rPr>
            </w:pPr>
            <w:r w:rsidRPr="353717DC">
              <w:rPr>
                <w:rFonts w:ascii="Times New Roman" w:hAnsi="Times New Roman" w:cs="Times New Roman"/>
              </w:rPr>
              <w:t>En pièce jointe</w:t>
            </w:r>
          </w:p>
        </w:tc>
      </w:tr>
      <w:tr w:rsidR="00EC2967" w:rsidRPr="000C0B80" w14:paraId="2813CAA8" w14:textId="77777777" w:rsidTr="00125098">
        <w:trPr>
          <w:trHeight w:val="20"/>
        </w:trPr>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47EB199" w14:textId="03B51970" w:rsidR="00EC2967" w:rsidRPr="000C0B80" w:rsidRDefault="00675063" w:rsidP="0091364B">
            <w:pPr>
              <w:spacing w:after="120" w:line="240" w:lineRule="auto"/>
              <w:rPr>
                <w:rFonts w:ascii="Times New Roman" w:hAnsi="Times New Roman" w:cs="Times New Roman"/>
              </w:rPr>
            </w:pPr>
            <w:r w:rsidRPr="000C0B80">
              <w:rPr>
                <w:rFonts w:ascii="Times New Roman" w:hAnsi="Times New Roman" w:cs="Times New Roman"/>
              </w:rPr>
              <w:t xml:space="preserve">ANNEXE </w:t>
            </w:r>
            <w:r w:rsidR="00093E4E" w:rsidRPr="000C0B80">
              <w:rPr>
                <w:rFonts w:ascii="Times New Roman" w:hAnsi="Times New Roman" w:cs="Times New Roman"/>
              </w:rPr>
              <w:t>C</w:t>
            </w:r>
            <w:r w:rsidRPr="000C0B80">
              <w:rPr>
                <w:rFonts w:ascii="Times New Roman" w:hAnsi="Times New Roman" w:cs="Times New Roman"/>
              </w:rPr>
              <w:t xml:space="preserve"> </w:t>
            </w:r>
            <w:r w:rsidR="007D6B5E" w:rsidRPr="000C0B80">
              <w:rPr>
                <w:rFonts w:ascii="Times New Roman" w:hAnsi="Times New Roman" w:cs="Times New Roman"/>
              </w:rPr>
              <w:t>–</w:t>
            </w:r>
            <w:r w:rsidRPr="000C0B80">
              <w:rPr>
                <w:rFonts w:ascii="Times New Roman" w:hAnsi="Times New Roman" w:cs="Times New Roman"/>
              </w:rPr>
              <w:t xml:space="preserve"> Modèle de note conceptuelle</w:t>
            </w:r>
          </w:p>
        </w:tc>
        <w:tc>
          <w:tcPr>
            <w:tcW w:w="414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B7023A2" w14:textId="1F5691A0" w:rsidR="00EC2967" w:rsidRPr="000C0B80" w:rsidRDefault="00093E4E" w:rsidP="0091364B">
            <w:pPr>
              <w:spacing w:after="120" w:line="240" w:lineRule="auto"/>
              <w:rPr>
                <w:rFonts w:ascii="Times New Roman" w:hAnsi="Times New Roman" w:cs="Times New Roman"/>
              </w:rPr>
            </w:pPr>
            <w:r w:rsidRPr="000C0B80">
              <w:rPr>
                <w:rFonts w:ascii="Times New Roman" w:hAnsi="Times New Roman" w:cs="Times New Roman"/>
              </w:rPr>
              <w:t xml:space="preserve">En </w:t>
            </w:r>
            <w:r w:rsidR="000C0B80" w:rsidRPr="000C0B80">
              <w:rPr>
                <w:rFonts w:ascii="Times New Roman" w:hAnsi="Times New Roman" w:cs="Times New Roman"/>
              </w:rPr>
              <w:t>pièce</w:t>
            </w:r>
            <w:r w:rsidRPr="000C0B80">
              <w:rPr>
                <w:rFonts w:ascii="Times New Roman" w:hAnsi="Times New Roman" w:cs="Times New Roman"/>
              </w:rPr>
              <w:t xml:space="preserve"> jointe</w:t>
            </w:r>
            <w:r w:rsidR="00EC2967" w:rsidRPr="000C0B80">
              <w:rPr>
                <w:rFonts w:ascii="Times New Roman" w:hAnsi="Times New Roman" w:cs="Times New Roman"/>
              </w:rPr>
              <w:t xml:space="preserve"> </w:t>
            </w:r>
          </w:p>
        </w:tc>
      </w:tr>
      <w:tr w:rsidR="00EC2967" w:rsidRPr="000C0B80" w14:paraId="2D71D991" w14:textId="77777777" w:rsidTr="00125098">
        <w:trPr>
          <w:trHeight w:val="20"/>
        </w:trPr>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2321D9D" w14:textId="10F1AEF4" w:rsidR="00EC2967" w:rsidRPr="000C0B80" w:rsidRDefault="00675063" w:rsidP="0091364B">
            <w:pPr>
              <w:spacing w:after="120" w:line="240" w:lineRule="auto"/>
              <w:rPr>
                <w:rFonts w:ascii="Times New Roman" w:eastAsia="Arial" w:hAnsi="Times New Roman" w:cs="Times New Roman"/>
              </w:rPr>
            </w:pPr>
            <w:r w:rsidRPr="000C0B80">
              <w:rPr>
                <w:rFonts w:ascii="Times New Roman" w:hAnsi="Times New Roman" w:cs="Times New Roman"/>
              </w:rPr>
              <w:t xml:space="preserve">ANNEXE </w:t>
            </w:r>
            <w:r w:rsidR="00093E4E" w:rsidRPr="000C0B80">
              <w:rPr>
                <w:rFonts w:ascii="Times New Roman" w:hAnsi="Times New Roman" w:cs="Times New Roman"/>
              </w:rPr>
              <w:t>D</w:t>
            </w:r>
            <w:r w:rsidRPr="000C0B80">
              <w:rPr>
                <w:rFonts w:ascii="Times New Roman" w:hAnsi="Times New Roman" w:cs="Times New Roman"/>
              </w:rPr>
              <w:t xml:space="preserve"> </w:t>
            </w:r>
            <w:r w:rsidR="007D6B5E" w:rsidRPr="000C0B80">
              <w:rPr>
                <w:rFonts w:ascii="Times New Roman" w:hAnsi="Times New Roman" w:cs="Times New Roman"/>
              </w:rPr>
              <w:t>–</w:t>
            </w:r>
            <w:r w:rsidRPr="000C0B80">
              <w:rPr>
                <w:rFonts w:ascii="Times New Roman" w:hAnsi="Times New Roman" w:cs="Times New Roman"/>
              </w:rPr>
              <w:t xml:space="preserve"> </w:t>
            </w:r>
            <w:r w:rsidR="00093E4E" w:rsidRPr="000C0B80">
              <w:rPr>
                <w:rFonts w:ascii="Times New Roman" w:hAnsi="Times New Roman" w:cs="Times New Roman"/>
              </w:rPr>
              <w:t>Modèle de budget</w:t>
            </w:r>
          </w:p>
        </w:tc>
        <w:tc>
          <w:tcPr>
            <w:tcW w:w="414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7A704DA" w14:textId="0DF6B11B" w:rsidR="00EC2967" w:rsidRPr="000C0B80" w:rsidRDefault="000C0B80" w:rsidP="0091364B">
            <w:pPr>
              <w:spacing w:after="120" w:line="240" w:lineRule="auto"/>
              <w:rPr>
                <w:rFonts w:ascii="Times New Roman" w:hAnsi="Times New Roman" w:cs="Times New Roman"/>
              </w:rPr>
            </w:pPr>
            <w:r w:rsidRPr="000C0B80">
              <w:rPr>
                <w:rFonts w:ascii="Times New Roman" w:hAnsi="Times New Roman" w:cs="Times New Roman"/>
              </w:rPr>
              <w:t>En pièce jointe</w:t>
            </w:r>
          </w:p>
        </w:tc>
      </w:tr>
      <w:tr w:rsidR="000B5EE6" w:rsidRPr="000C0B80" w14:paraId="02C259BB" w14:textId="77777777" w:rsidTr="00125098">
        <w:trPr>
          <w:trHeight w:val="20"/>
        </w:trPr>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7FE54E8" w14:textId="3F11600F" w:rsidR="000B5EE6" w:rsidRPr="000C0B80" w:rsidRDefault="000B5EE6" w:rsidP="0091364B">
            <w:pPr>
              <w:spacing w:after="120" w:line="240" w:lineRule="auto"/>
              <w:rPr>
                <w:rFonts w:ascii="Times New Roman" w:eastAsia="Arial" w:hAnsi="Times New Roman" w:cs="Times New Roman"/>
              </w:rPr>
            </w:pPr>
            <w:r w:rsidRPr="000C0B80">
              <w:rPr>
                <w:rFonts w:ascii="Times New Roman" w:hAnsi="Times New Roman" w:cs="Times New Roman"/>
              </w:rPr>
              <w:lastRenderedPageBreak/>
              <w:t xml:space="preserve">ANNEXE </w:t>
            </w:r>
            <w:r w:rsidR="000C0B80" w:rsidRPr="000C0B80">
              <w:rPr>
                <w:rFonts w:ascii="Times New Roman" w:hAnsi="Times New Roman" w:cs="Times New Roman"/>
              </w:rPr>
              <w:t>E</w:t>
            </w:r>
            <w:r w:rsidRPr="000C0B80">
              <w:rPr>
                <w:rFonts w:ascii="Times New Roman" w:hAnsi="Times New Roman" w:cs="Times New Roman"/>
              </w:rPr>
              <w:t xml:space="preserve"> – Déclaration de conformité </w:t>
            </w:r>
            <w:r w:rsidR="002974ED" w:rsidRPr="000C0B80">
              <w:rPr>
                <w:rFonts w:ascii="Times New Roman" w:hAnsi="Times New Roman" w:cs="Times New Roman"/>
              </w:rPr>
              <w:t>à l’</w:t>
            </w:r>
            <w:r w:rsidR="001878EA" w:rsidRPr="000C0B80">
              <w:rPr>
                <w:rFonts w:ascii="Times New Roman" w:hAnsi="Times New Roman" w:cs="Times New Roman"/>
              </w:rPr>
              <w:t>intention</w:t>
            </w:r>
            <w:r w:rsidR="002974ED" w:rsidRPr="000C0B80">
              <w:rPr>
                <w:rFonts w:ascii="Times New Roman" w:hAnsi="Times New Roman" w:cs="Times New Roman"/>
              </w:rPr>
              <w:t xml:space="preserve"> des </w:t>
            </w:r>
            <w:r w:rsidRPr="000C0B80">
              <w:rPr>
                <w:rFonts w:ascii="Times New Roman" w:hAnsi="Times New Roman" w:cs="Times New Roman"/>
              </w:rPr>
              <w:t>partenaires d’exécution</w:t>
            </w:r>
          </w:p>
        </w:tc>
        <w:tc>
          <w:tcPr>
            <w:tcW w:w="414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30C1D07" w14:textId="73525AE3" w:rsidR="000B5EE6" w:rsidRPr="000C0B80" w:rsidRDefault="000C0B80" w:rsidP="0091364B">
            <w:pPr>
              <w:spacing w:after="120" w:line="240" w:lineRule="auto"/>
              <w:rPr>
                <w:rFonts w:ascii="Times New Roman" w:hAnsi="Times New Roman" w:cs="Times New Roman"/>
              </w:rPr>
            </w:pPr>
            <w:r w:rsidRPr="000C0B80">
              <w:rPr>
                <w:rFonts w:ascii="Times New Roman" w:hAnsi="Times New Roman" w:cs="Times New Roman"/>
              </w:rPr>
              <w:t>En pièce jointe</w:t>
            </w:r>
          </w:p>
        </w:tc>
      </w:tr>
      <w:tr w:rsidR="00DB1D99" w:rsidRPr="000C0B80" w14:paraId="1D7DC180" w14:textId="77777777" w:rsidTr="00125098">
        <w:trPr>
          <w:trHeight w:val="20"/>
        </w:trPr>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2CBAA00" w14:textId="0EC401F8" w:rsidR="00DB1D99" w:rsidRPr="000C0B80" w:rsidRDefault="00E5409E" w:rsidP="0091364B">
            <w:pPr>
              <w:spacing w:after="120" w:line="240" w:lineRule="auto"/>
              <w:rPr>
                <w:rFonts w:ascii="Times New Roman" w:hAnsi="Times New Roman" w:cs="Times New Roman"/>
              </w:rPr>
            </w:pPr>
            <w:r w:rsidRPr="000C0B80">
              <w:rPr>
                <w:rFonts w:ascii="Times New Roman" w:hAnsi="Times New Roman" w:cs="Times New Roman"/>
              </w:rPr>
              <w:t xml:space="preserve">ANNEXE </w:t>
            </w:r>
            <w:r>
              <w:rPr>
                <w:rFonts w:ascii="Times New Roman" w:hAnsi="Times New Roman" w:cs="Times New Roman"/>
              </w:rPr>
              <w:t>F</w:t>
            </w:r>
            <w:r w:rsidRPr="000C0B80">
              <w:rPr>
                <w:rFonts w:ascii="Times New Roman" w:hAnsi="Times New Roman" w:cs="Times New Roman"/>
              </w:rPr>
              <w:t xml:space="preserve"> – </w:t>
            </w:r>
            <w:r>
              <w:rPr>
                <w:rFonts w:ascii="Times New Roman" w:hAnsi="Times New Roman" w:cs="Times New Roman"/>
              </w:rPr>
              <w:t>Liste des sites potentiels d’intervention</w:t>
            </w:r>
          </w:p>
        </w:tc>
        <w:tc>
          <w:tcPr>
            <w:tcW w:w="414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A45A954" w14:textId="4FF16290" w:rsidR="00DB1D99" w:rsidRPr="000C0B80" w:rsidRDefault="00E5409E" w:rsidP="0091364B">
            <w:pPr>
              <w:spacing w:after="120" w:line="240" w:lineRule="auto"/>
              <w:rPr>
                <w:rFonts w:ascii="Times New Roman" w:hAnsi="Times New Roman" w:cs="Times New Roman"/>
              </w:rPr>
            </w:pPr>
            <w:r w:rsidRPr="000C0B80">
              <w:rPr>
                <w:rFonts w:ascii="Times New Roman" w:hAnsi="Times New Roman" w:cs="Times New Roman"/>
              </w:rPr>
              <w:t>En pièce jointe</w:t>
            </w:r>
          </w:p>
        </w:tc>
      </w:tr>
      <w:bookmarkEnd w:id="1"/>
    </w:tbl>
    <w:p w14:paraId="1D8E2E41" w14:textId="77777777" w:rsidR="0024366C" w:rsidRPr="00675063" w:rsidRDefault="0024366C" w:rsidP="0091364B">
      <w:pPr>
        <w:spacing w:after="120" w:line="240" w:lineRule="auto"/>
        <w:rPr>
          <w:rFonts w:cstheme="minorHAnsi"/>
          <w:sz w:val="20"/>
          <w:szCs w:val="20"/>
        </w:rPr>
      </w:pPr>
    </w:p>
    <w:p w14:paraId="1E521C92" w14:textId="7A3C57A4" w:rsidR="003A2CA0" w:rsidRPr="005C790C" w:rsidRDefault="00C529A8" w:rsidP="0091364B">
      <w:pPr>
        <w:spacing w:after="120" w:line="240" w:lineRule="auto"/>
        <w:rPr>
          <w:rFonts w:ascii="Times New Roman" w:hAnsi="Times New Roman" w:cs="Times New Roman"/>
          <w:b/>
          <w:i/>
        </w:rPr>
      </w:pPr>
      <w:r w:rsidRPr="000C0B80">
        <w:rPr>
          <w:rFonts w:ascii="Times New Roman" w:hAnsi="Times New Roman" w:cs="Times New Roman"/>
          <w:b/>
          <w:i/>
        </w:rPr>
        <w:t>Pour de plus amples informations sur ce</w:t>
      </w:r>
      <w:r w:rsidR="00050E4D" w:rsidRPr="000C0B80">
        <w:rPr>
          <w:rFonts w:ascii="Times New Roman" w:hAnsi="Times New Roman" w:cs="Times New Roman"/>
          <w:b/>
          <w:i/>
        </w:rPr>
        <w:t>tte possibilité de</w:t>
      </w:r>
      <w:r w:rsidRPr="000C0B80">
        <w:rPr>
          <w:rFonts w:ascii="Times New Roman" w:hAnsi="Times New Roman" w:cs="Times New Roman"/>
          <w:b/>
          <w:i/>
        </w:rPr>
        <w:t xml:space="preserve"> partenariat et la procédure de candidature, veuillez </w:t>
      </w:r>
      <w:r w:rsidR="3AE32B57" w:rsidRPr="6C4232E2">
        <w:rPr>
          <w:rFonts w:ascii="Times New Roman" w:hAnsi="Times New Roman" w:cs="Times New Roman"/>
          <w:b/>
          <w:bCs/>
          <w:i/>
          <w:iCs/>
        </w:rPr>
        <w:t>prendre connaissance des informations ci-dessous :</w:t>
      </w:r>
      <w:r w:rsidR="127944B6" w:rsidRPr="6C4232E2">
        <w:rPr>
          <w:rFonts w:ascii="Times New Roman" w:hAnsi="Times New Roman" w:cs="Times New Roman"/>
          <w:b/>
          <w:bCs/>
          <w:i/>
          <w:iCs/>
        </w:rPr>
        <w:t xml:space="preserve"> </w:t>
      </w:r>
    </w:p>
    <w:p w14:paraId="49F0AD2C" w14:textId="7A628C12" w:rsidR="003A2CA0" w:rsidRPr="000C0B80" w:rsidRDefault="003A2CA0" w:rsidP="0091364B">
      <w:pPr>
        <w:spacing w:after="120" w:line="240" w:lineRule="auto"/>
        <w:jc w:val="both"/>
        <w:rPr>
          <w:rFonts w:ascii="Times New Roman" w:hAnsi="Times New Roman" w:cs="Times New Roman"/>
        </w:rPr>
      </w:pPr>
      <w:r w:rsidRPr="000C0B80">
        <w:rPr>
          <w:rFonts w:ascii="Times New Roman" w:hAnsi="Times New Roman" w:cs="Times New Roman"/>
        </w:rPr>
        <w:t xml:space="preserve">Les organisations qui répondent à cet appel doivent apporter la preuve de leur capacité de </w:t>
      </w:r>
      <w:r w:rsidR="00050E4D" w:rsidRPr="000C0B80">
        <w:rPr>
          <w:rFonts w:ascii="Times New Roman" w:hAnsi="Times New Roman" w:cs="Times New Roman"/>
        </w:rPr>
        <w:t>mettre en œuvre</w:t>
      </w:r>
      <w:r w:rsidRPr="000C0B80">
        <w:rPr>
          <w:rFonts w:ascii="Times New Roman" w:hAnsi="Times New Roman" w:cs="Times New Roman"/>
        </w:rPr>
        <w:t xml:space="preserve"> toutes les activités </w:t>
      </w:r>
      <w:r w:rsidR="00EC1C64" w:rsidRPr="000C0B80">
        <w:rPr>
          <w:rFonts w:ascii="Times New Roman" w:hAnsi="Times New Roman" w:cs="Times New Roman"/>
        </w:rPr>
        <w:t>indiquées</w:t>
      </w:r>
      <w:r w:rsidR="00050E4D" w:rsidRPr="000C0B80">
        <w:rPr>
          <w:rFonts w:ascii="Times New Roman" w:hAnsi="Times New Roman" w:cs="Times New Roman"/>
        </w:rPr>
        <w:t xml:space="preserve"> </w:t>
      </w:r>
      <w:r w:rsidRPr="000C0B80">
        <w:rPr>
          <w:rFonts w:ascii="Times New Roman" w:hAnsi="Times New Roman" w:cs="Times New Roman"/>
        </w:rPr>
        <w:t>en une seule fois. Les candidatures partielles portant</w:t>
      </w:r>
      <w:r w:rsidR="001B3FD8" w:rsidRPr="000C0B80">
        <w:rPr>
          <w:rFonts w:ascii="Times New Roman" w:hAnsi="Times New Roman" w:cs="Times New Roman"/>
        </w:rPr>
        <w:t xml:space="preserve"> uniquement</w:t>
      </w:r>
      <w:r w:rsidRPr="000C0B80">
        <w:rPr>
          <w:rFonts w:ascii="Times New Roman" w:hAnsi="Times New Roman" w:cs="Times New Roman"/>
        </w:rPr>
        <w:t xml:space="preserve"> sur certaines activités ne seront pas examinées. </w:t>
      </w:r>
    </w:p>
    <w:p w14:paraId="31303CF7" w14:textId="7D822689" w:rsidR="003A2CA0" w:rsidRPr="000C0B80" w:rsidRDefault="003A2CA0" w:rsidP="0091364B">
      <w:pPr>
        <w:spacing w:after="120" w:line="240" w:lineRule="auto"/>
        <w:jc w:val="both"/>
        <w:rPr>
          <w:rFonts w:ascii="Times New Roman" w:hAnsi="Times New Roman" w:cs="Times New Roman"/>
        </w:rPr>
      </w:pPr>
      <w:r w:rsidRPr="000C0B80">
        <w:rPr>
          <w:rFonts w:ascii="Times New Roman" w:hAnsi="Times New Roman" w:cs="Times New Roman"/>
        </w:rPr>
        <w:t xml:space="preserve">L’OIM se réserve le droit d’annuler des activités planifiées ou d’en définir de nouvelles, et d’en réduire ou d’en élargir la portée. Les partenaires d’exécution retenus doivent se tenir prêts à </w:t>
      </w:r>
      <w:r w:rsidR="0084630C" w:rsidRPr="000C0B80">
        <w:rPr>
          <w:rFonts w:ascii="Times New Roman" w:hAnsi="Times New Roman" w:cs="Times New Roman"/>
        </w:rPr>
        <w:t xml:space="preserve">établir </w:t>
      </w:r>
      <w:r w:rsidRPr="000C0B80">
        <w:rPr>
          <w:rFonts w:ascii="Times New Roman" w:hAnsi="Times New Roman" w:cs="Times New Roman"/>
        </w:rPr>
        <w:t>un budget détaillé fondé sur leur proposition d</w:t>
      </w:r>
      <w:r w:rsidR="000F0C3D" w:rsidRPr="000C0B80">
        <w:rPr>
          <w:rFonts w:ascii="Times New Roman" w:hAnsi="Times New Roman" w:cs="Times New Roman"/>
        </w:rPr>
        <w:t>ans un délai de d</w:t>
      </w:r>
      <w:r w:rsidRPr="000C0B80">
        <w:rPr>
          <w:rFonts w:ascii="Times New Roman" w:hAnsi="Times New Roman" w:cs="Times New Roman"/>
        </w:rPr>
        <w:t xml:space="preserve">eux semaines après </w:t>
      </w:r>
      <w:r w:rsidR="0084630C" w:rsidRPr="000C0B80">
        <w:rPr>
          <w:rFonts w:ascii="Times New Roman" w:hAnsi="Times New Roman" w:cs="Times New Roman"/>
        </w:rPr>
        <w:t>avoir reçu</w:t>
      </w:r>
      <w:r w:rsidR="00AA0791" w:rsidRPr="000C0B80">
        <w:rPr>
          <w:rFonts w:ascii="Times New Roman" w:hAnsi="Times New Roman" w:cs="Times New Roman"/>
        </w:rPr>
        <w:t xml:space="preserve"> </w:t>
      </w:r>
      <w:r w:rsidR="000774AB" w:rsidRPr="000C0B80">
        <w:rPr>
          <w:rFonts w:ascii="Times New Roman" w:hAnsi="Times New Roman" w:cs="Times New Roman"/>
        </w:rPr>
        <w:t>l’avis</w:t>
      </w:r>
      <w:r w:rsidR="00AA0791" w:rsidRPr="000C0B80">
        <w:rPr>
          <w:rFonts w:ascii="Times New Roman" w:hAnsi="Times New Roman" w:cs="Times New Roman"/>
        </w:rPr>
        <w:t xml:space="preserve"> de sélection</w:t>
      </w:r>
      <w:r w:rsidRPr="000C0B80">
        <w:rPr>
          <w:rFonts w:ascii="Times New Roman" w:hAnsi="Times New Roman" w:cs="Times New Roman"/>
        </w:rPr>
        <w:t xml:space="preserve"> </w:t>
      </w:r>
      <w:r w:rsidR="003073DF" w:rsidRPr="000C0B80">
        <w:rPr>
          <w:rFonts w:ascii="Times New Roman" w:hAnsi="Times New Roman" w:cs="Times New Roman"/>
        </w:rPr>
        <w:t xml:space="preserve">de </w:t>
      </w:r>
      <w:r w:rsidRPr="000C0B80">
        <w:rPr>
          <w:rFonts w:ascii="Times New Roman" w:hAnsi="Times New Roman" w:cs="Times New Roman"/>
        </w:rPr>
        <w:t>l’OIM.</w:t>
      </w:r>
    </w:p>
    <w:p w14:paraId="7606357F" w14:textId="766782B4" w:rsidR="00FB2AA9" w:rsidRPr="000C0B80" w:rsidRDefault="00FB2AA9" w:rsidP="0091364B">
      <w:pPr>
        <w:spacing w:after="120" w:line="240" w:lineRule="auto"/>
        <w:jc w:val="both"/>
        <w:rPr>
          <w:rFonts w:ascii="Times New Roman" w:hAnsi="Times New Roman" w:cs="Times New Roman"/>
        </w:rPr>
      </w:pPr>
      <w:r w:rsidRPr="000C0B80">
        <w:rPr>
          <w:rFonts w:ascii="Times New Roman" w:hAnsi="Times New Roman" w:cs="Times New Roman"/>
        </w:rPr>
        <w:t>Dans les deux semaines suivant la date limite de dépôt des notes conceptuelles, l’ensemble des candidats recevront un</w:t>
      </w:r>
      <w:r w:rsidR="00031A23" w:rsidRPr="000C0B80">
        <w:rPr>
          <w:rFonts w:ascii="Times New Roman" w:hAnsi="Times New Roman" w:cs="Times New Roman"/>
        </w:rPr>
        <w:t xml:space="preserve"> avis </w:t>
      </w:r>
      <w:r w:rsidRPr="000C0B80">
        <w:rPr>
          <w:rFonts w:ascii="Times New Roman" w:hAnsi="Times New Roman" w:cs="Times New Roman"/>
        </w:rPr>
        <w:t xml:space="preserve">écrit les informant de l’issue du processus de sélection. En cas de demande de </w:t>
      </w:r>
      <w:r w:rsidR="00097D03" w:rsidRPr="000C0B80">
        <w:rPr>
          <w:rFonts w:ascii="Times New Roman" w:hAnsi="Times New Roman" w:cs="Times New Roman"/>
        </w:rPr>
        <w:t xml:space="preserve">précision </w:t>
      </w:r>
      <w:r w:rsidRPr="000C0B80">
        <w:rPr>
          <w:rFonts w:ascii="Times New Roman" w:hAnsi="Times New Roman" w:cs="Times New Roman"/>
        </w:rPr>
        <w:t xml:space="preserve">de la part d’un candidat, l’OIM lui </w:t>
      </w:r>
      <w:r w:rsidR="00097D03" w:rsidRPr="000C0B80">
        <w:rPr>
          <w:rFonts w:ascii="Times New Roman" w:hAnsi="Times New Roman" w:cs="Times New Roman"/>
        </w:rPr>
        <w:t>répondra en indiquant</w:t>
      </w:r>
      <w:r w:rsidRPr="000C0B80">
        <w:rPr>
          <w:rFonts w:ascii="Times New Roman" w:hAnsi="Times New Roman" w:cs="Times New Roman"/>
        </w:rPr>
        <w:t xml:space="preserve"> les mesures prises pour garantir la transparence et l’intégrité du processus de sélection. </w:t>
      </w:r>
    </w:p>
    <w:p w14:paraId="673F44FE" w14:textId="2A1F62C6" w:rsidR="00FB2AA9" w:rsidRPr="000C0B80" w:rsidRDefault="00D6779D" w:rsidP="0091364B">
      <w:pPr>
        <w:spacing w:after="120" w:line="240" w:lineRule="auto"/>
        <w:jc w:val="both"/>
        <w:rPr>
          <w:rFonts w:ascii="Times New Roman" w:hAnsi="Times New Roman" w:cs="Times New Roman"/>
        </w:rPr>
      </w:pPr>
      <w:r w:rsidRPr="000C0B80">
        <w:rPr>
          <w:rFonts w:ascii="Times New Roman" w:hAnsi="Times New Roman" w:cs="Times New Roman"/>
        </w:rPr>
        <w:t>Pour des raisons de confidentialité, l</w:t>
      </w:r>
      <w:r w:rsidR="00FB2AA9" w:rsidRPr="000C0B80">
        <w:rPr>
          <w:rFonts w:ascii="Times New Roman" w:hAnsi="Times New Roman" w:cs="Times New Roman"/>
        </w:rPr>
        <w:t xml:space="preserve">’OIM se réserve le droit de ne pas divulguer </w:t>
      </w:r>
      <w:r w:rsidRPr="000C0B80">
        <w:rPr>
          <w:rFonts w:ascii="Times New Roman" w:hAnsi="Times New Roman" w:cs="Times New Roman"/>
        </w:rPr>
        <w:t>d’informations précises concernant</w:t>
      </w:r>
      <w:r w:rsidR="00FB2AA9" w:rsidRPr="000C0B80">
        <w:rPr>
          <w:rFonts w:ascii="Times New Roman" w:hAnsi="Times New Roman" w:cs="Times New Roman"/>
        </w:rPr>
        <w:t xml:space="preserve"> </w:t>
      </w:r>
      <w:r w:rsidRPr="000C0B80">
        <w:rPr>
          <w:rFonts w:ascii="Times New Roman" w:hAnsi="Times New Roman" w:cs="Times New Roman"/>
        </w:rPr>
        <w:t>l</w:t>
      </w:r>
      <w:r w:rsidR="00FB2AA9" w:rsidRPr="000C0B80">
        <w:rPr>
          <w:rFonts w:ascii="Times New Roman" w:hAnsi="Times New Roman" w:cs="Times New Roman"/>
        </w:rPr>
        <w:t xml:space="preserve">a décision </w:t>
      </w:r>
      <w:r w:rsidRPr="000C0B80">
        <w:rPr>
          <w:rFonts w:ascii="Times New Roman" w:hAnsi="Times New Roman" w:cs="Times New Roman"/>
        </w:rPr>
        <w:t xml:space="preserve">prise par </w:t>
      </w:r>
      <w:r w:rsidR="00893604" w:rsidRPr="000C0B80">
        <w:rPr>
          <w:rFonts w:ascii="Times New Roman" w:hAnsi="Times New Roman" w:cs="Times New Roman"/>
        </w:rPr>
        <w:t>son bureau</w:t>
      </w:r>
      <w:r w:rsidR="00FB2AA9" w:rsidRPr="000C0B80">
        <w:rPr>
          <w:rFonts w:ascii="Times New Roman" w:hAnsi="Times New Roman" w:cs="Times New Roman"/>
        </w:rPr>
        <w:t xml:space="preserve">. </w:t>
      </w:r>
    </w:p>
    <w:p w14:paraId="0146A7DB" w14:textId="111D095E" w:rsidR="00FB2AA9" w:rsidRPr="000C0B80" w:rsidRDefault="00AA0791" w:rsidP="0091364B">
      <w:pPr>
        <w:spacing w:after="120" w:line="240" w:lineRule="auto"/>
        <w:jc w:val="both"/>
        <w:rPr>
          <w:rFonts w:ascii="Times New Roman" w:hAnsi="Times New Roman" w:cs="Times New Roman"/>
        </w:rPr>
      </w:pPr>
      <w:r w:rsidRPr="000C0B80">
        <w:rPr>
          <w:rFonts w:ascii="Times New Roman" w:hAnsi="Times New Roman" w:cs="Times New Roman"/>
        </w:rPr>
        <w:t>L’OIM</w:t>
      </w:r>
      <w:r w:rsidR="00FB2AA9" w:rsidRPr="000C0B80">
        <w:rPr>
          <w:rFonts w:ascii="Times New Roman" w:hAnsi="Times New Roman" w:cs="Times New Roman"/>
        </w:rPr>
        <w:t xml:space="preserve"> se réserve le droit d’accepter ou de rejeter toute manifestation d’intérêt, et d’annuler le processus de sélection ou de rejeter toutes les </w:t>
      </w:r>
      <w:r w:rsidR="00514DF7" w:rsidRPr="000C0B80">
        <w:rPr>
          <w:rFonts w:ascii="Times New Roman" w:hAnsi="Times New Roman" w:cs="Times New Roman"/>
        </w:rPr>
        <w:t xml:space="preserve">expressions d’intérêt </w:t>
      </w:r>
      <w:r w:rsidR="00FB2AA9" w:rsidRPr="000C0B80">
        <w:rPr>
          <w:rFonts w:ascii="Times New Roman" w:hAnsi="Times New Roman" w:cs="Times New Roman"/>
        </w:rPr>
        <w:t xml:space="preserve">à tout moment, sans engager sa responsabilité auprès des partenaires d’exécution concernés. </w:t>
      </w:r>
    </w:p>
    <w:p w14:paraId="454CE542" w14:textId="33300616" w:rsidR="00FB2AA9" w:rsidRPr="000C0B80" w:rsidRDefault="00FB2AA9" w:rsidP="005C790C">
      <w:pPr>
        <w:spacing w:after="240" w:line="240" w:lineRule="auto"/>
        <w:jc w:val="both"/>
        <w:rPr>
          <w:rFonts w:ascii="Times New Roman" w:hAnsi="Times New Roman" w:cs="Times New Roman"/>
          <w:color w:val="4F81BD" w:themeColor="accent1"/>
        </w:rPr>
      </w:pPr>
      <w:r w:rsidRPr="000C0B80">
        <w:rPr>
          <w:rFonts w:ascii="Times New Roman" w:hAnsi="Times New Roman" w:cs="Times New Roman"/>
        </w:rPr>
        <w:t>Pour de plus</w:t>
      </w:r>
      <w:r w:rsidRPr="6C4232E2">
        <w:rPr>
          <w:rFonts w:ascii="Times New Roman" w:eastAsia="Times New Roman" w:hAnsi="Times New Roman" w:cs="Times New Roman"/>
        </w:rPr>
        <w:t xml:space="preserve"> amples informations, veuillez écrire à l’adresse suivante</w:t>
      </w:r>
      <w:r w:rsidR="00BA0143" w:rsidRPr="6C4232E2">
        <w:rPr>
          <w:rFonts w:ascii="Times New Roman" w:eastAsia="Times New Roman" w:hAnsi="Times New Roman" w:cs="Times New Roman"/>
        </w:rPr>
        <w:t> </w:t>
      </w:r>
      <w:r w:rsidRPr="6C4232E2">
        <w:rPr>
          <w:rFonts w:ascii="Times New Roman" w:eastAsia="Times New Roman" w:hAnsi="Times New Roman" w:cs="Times New Roman"/>
        </w:rPr>
        <w:t xml:space="preserve">: </w:t>
      </w:r>
      <w:hyperlink r:id="rId11">
        <w:r w:rsidR="6446148F" w:rsidRPr="6C4232E2">
          <w:rPr>
            <w:rStyle w:val="Hyperlink"/>
            <w:rFonts w:ascii="Times New Roman" w:eastAsia="Times New Roman" w:hAnsi="Times New Roman" w:cs="Times New Roman"/>
          </w:rPr>
          <w:t>IOMHaitiProgramSupportUnit@iom.int</w:t>
        </w:r>
      </w:hyperlink>
      <w:r w:rsidR="3D0152FA" w:rsidRPr="6C4232E2">
        <w:rPr>
          <w:rFonts w:ascii="Times New Roman" w:eastAsia="Times New Roman" w:hAnsi="Times New Roman" w:cs="Times New Roman"/>
          <w:color w:val="4F81BD" w:themeColor="accent1"/>
        </w:rPr>
        <w:t>.</w:t>
      </w:r>
    </w:p>
    <w:p w14:paraId="47129E51" w14:textId="4C33E605" w:rsidR="0010606D" w:rsidRPr="000C0B80" w:rsidRDefault="0010606D" w:rsidP="0ED86657">
      <w:pPr>
        <w:spacing w:after="120" w:line="240" w:lineRule="auto"/>
        <w:rPr>
          <w:rFonts w:ascii="Times New Roman" w:hAnsi="Times New Roman" w:cs="Times New Roman"/>
          <w:b/>
          <w:bCs/>
        </w:rPr>
      </w:pPr>
      <w:r w:rsidRPr="000C0B80">
        <w:rPr>
          <w:rFonts w:ascii="Times New Roman" w:hAnsi="Times New Roman" w:cs="Times New Roman"/>
          <w:b/>
        </w:rPr>
        <w:t>Directives relatives à la soumission des manifestations d’intérêt</w:t>
      </w:r>
    </w:p>
    <w:p w14:paraId="11D07525" w14:textId="491913F6" w:rsidR="0010606D" w:rsidRPr="000C0B80" w:rsidRDefault="0010606D" w:rsidP="0091364B">
      <w:pPr>
        <w:spacing w:after="120" w:line="240" w:lineRule="auto"/>
        <w:jc w:val="both"/>
        <w:rPr>
          <w:rFonts w:ascii="Times New Roman" w:hAnsi="Times New Roman" w:cs="Times New Roman"/>
        </w:rPr>
      </w:pPr>
      <w:r w:rsidRPr="000C0B80">
        <w:rPr>
          <w:rFonts w:ascii="Times New Roman" w:hAnsi="Times New Roman" w:cs="Times New Roman"/>
        </w:rPr>
        <w:t xml:space="preserve">Le présent document </w:t>
      </w:r>
      <w:r w:rsidR="00A7444F" w:rsidRPr="000C0B80">
        <w:rPr>
          <w:rFonts w:ascii="Times New Roman" w:hAnsi="Times New Roman" w:cs="Times New Roman"/>
        </w:rPr>
        <w:t xml:space="preserve">renferme </w:t>
      </w:r>
      <w:r w:rsidRPr="000C0B80">
        <w:rPr>
          <w:rFonts w:ascii="Times New Roman" w:hAnsi="Times New Roman" w:cs="Times New Roman"/>
        </w:rPr>
        <w:t xml:space="preserve">les instructions relatives à </w:t>
      </w:r>
      <w:r w:rsidR="00CE6EB2" w:rsidRPr="000C0B80">
        <w:rPr>
          <w:rFonts w:ascii="Times New Roman" w:hAnsi="Times New Roman" w:cs="Times New Roman"/>
        </w:rPr>
        <w:t xml:space="preserve">la </w:t>
      </w:r>
      <w:r w:rsidRPr="000C0B80">
        <w:rPr>
          <w:rFonts w:ascii="Times New Roman" w:hAnsi="Times New Roman" w:cs="Times New Roman"/>
        </w:rPr>
        <w:t xml:space="preserve">constitution et </w:t>
      </w:r>
      <w:r w:rsidR="00CE6EB2" w:rsidRPr="000C0B80">
        <w:rPr>
          <w:rFonts w:ascii="Times New Roman" w:hAnsi="Times New Roman" w:cs="Times New Roman"/>
        </w:rPr>
        <w:t xml:space="preserve">à la </w:t>
      </w:r>
      <w:r w:rsidRPr="000C0B80">
        <w:rPr>
          <w:rFonts w:ascii="Times New Roman" w:hAnsi="Times New Roman" w:cs="Times New Roman"/>
        </w:rPr>
        <w:t xml:space="preserve">soumission des </w:t>
      </w:r>
      <w:r w:rsidR="00FE5768" w:rsidRPr="000C0B80">
        <w:rPr>
          <w:rFonts w:ascii="Times New Roman" w:hAnsi="Times New Roman" w:cs="Times New Roman"/>
        </w:rPr>
        <w:t xml:space="preserve">dossiers de </w:t>
      </w:r>
      <w:r w:rsidRPr="000C0B80">
        <w:rPr>
          <w:rFonts w:ascii="Times New Roman" w:hAnsi="Times New Roman" w:cs="Times New Roman"/>
        </w:rPr>
        <w:t>candidature</w:t>
      </w:r>
      <w:r w:rsidR="7377B386" w:rsidRPr="6C4232E2">
        <w:rPr>
          <w:rFonts w:ascii="Times New Roman" w:hAnsi="Times New Roman" w:cs="Times New Roman"/>
        </w:rPr>
        <w:t xml:space="preserve"> :</w:t>
      </w:r>
    </w:p>
    <w:p w14:paraId="5530DF1C" w14:textId="364062DF" w:rsidR="0010606D" w:rsidRPr="000C0B80" w:rsidRDefault="3CA02411" w:rsidP="6C4232E2">
      <w:pPr>
        <w:pStyle w:val="ListParagraph"/>
        <w:numPr>
          <w:ilvl w:val="0"/>
          <w:numId w:val="1"/>
        </w:numPr>
        <w:spacing w:after="120" w:line="240" w:lineRule="auto"/>
        <w:jc w:val="both"/>
        <w:rPr>
          <w:rFonts w:ascii="Times New Roman" w:hAnsi="Times New Roman" w:cs="Times New Roman"/>
        </w:rPr>
      </w:pPr>
      <w:r w:rsidRPr="6C4232E2">
        <w:rPr>
          <w:rFonts w:ascii="Times New Roman" w:hAnsi="Times New Roman" w:cs="Times New Roman"/>
        </w:rPr>
        <w:t xml:space="preserve">Les candidatures doivent être soumises </w:t>
      </w:r>
      <w:r w:rsidR="414B7A6D" w:rsidRPr="6C4232E2">
        <w:rPr>
          <w:rFonts w:ascii="Times New Roman" w:hAnsi="Times New Roman" w:cs="Times New Roman"/>
        </w:rPr>
        <w:t xml:space="preserve">par mail à l’adresse </w:t>
      </w:r>
      <w:hyperlink r:id="rId12">
        <w:r w:rsidR="414B7A6D" w:rsidRPr="6C4232E2">
          <w:rPr>
            <w:rStyle w:val="Hyperlink"/>
            <w:rFonts w:ascii="Times New Roman" w:hAnsi="Times New Roman" w:cs="Times New Roman"/>
          </w:rPr>
          <w:t>IOMHaitiProgramSupportUnit@iom.int</w:t>
        </w:r>
      </w:hyperlink>
      <w:r w:rsidRPr="6C4232E2">
        <w:rPr>
          <w:rFonts w:ascii="Times New Roman" w:hAnsi="Times New Roman" w:cs="Times New Roman"/>
        </w:rPr>
        <w:t xml:space="preserve">, le </w:t>
      </w:r>
      <w:r w:rsidR="3F7DD5AB" w:rsidRPr="6C4232E2">
        <w:rPr>
          <w:rFonts w:ascii="Times New Roman" w:hAnsi="Times New Roman" w:cs="Times New Roman"/>
        </w:rPr>
        <w:t xml:space="preserve">5 avril </w:t>
      </w:r>
      <w:r w:rsidRPr="6C4232E2">
        <w:rPr>
          <w:rFonts w:ascii="Times New Roman" w:hAnsi="Times New Roman" w:cs="Times New Roman"/>
        </w:rPr>
        <w:t xml:space="preserve">au plus tard. </w:t>
      </w:r>
      <w:r w:rsidR="0010606D" w:rsidRPr="000C0B80">
        <w:rPr>
          <w:rFonts w:ascii="Times New Roman" w:hAnsi="Times New Roman" w:cs="Times New Roman"/>
        </w:rPr>
        <w:t xml:space="preserve">Les candidatures soumises après </w:t>
      </w:r>
      <w:r w:rsidR="00914406" w:rsidRPr="000C0B80">
        <w:rPr>
          <w:rFonts w:ascii="Times New Roman" w:hAnsi="Times New Roman" w:cs="Times New Roman"/>
        </w:rPr>
        <w:t>le délai fixé</w:t>
      </w:r>
      <w:r w:rsidR="0010606D" w:rsidRPr="000C0B80">
        <w:rPr>
          <w:rFonts w:ascii="Times New Roman" w:hAnsi="Times New Roman" w:cs="Times New Roman"/>
        </w:rPr>
        <w:t xml:space="preserve"> ne seront pas </w:t>
      </w:r>
      <w:r w:rsidR="00AF452D" w:rsidRPr="000C0B80">
        <w:rPr>
          <w:rFonts w:ascii="Times New Roman" w:hAnsi="Times New Roman" w:cs="Times New Roman"/>
        </w:rPr>
        <w:t>prises en compte</w:t>
      </w:r>
      <w:r w:rsidR="0010606D" w:rsidRPr="000C0B80">
        <w:rPr>
          <w:rFonts w:ascii="Times New Roman" w:hAnsi="Times New Roman" w:cs="Times New Roman"/>
        </w:rPr>
        <w:t>.</w:t>
      </w:r>
    </w:p>
    <w:p w14:paraId="5272E777" w14:textId="0D1959DD" w:rsidR="0010606D" w:rsidRPr="000C0B80" w:rsidRDefault="004D3A2E" w:rsidP="00806B54">
      <w:pPr>
        <w:pStyle w:val="ListParagraph"/>
        <w:numPr>
          <w:ilvl w:val="0"/>
          <w:numId w:val="1"/>
        </w:numPr>
        <w:spacing w:after="120" w:line="240" w:lineRule="auto"/>
        <w:contextualSpacing w:val="0"/>
        <w:jc w:val="both"/>
        <w:rPr>
          <w:rFonts w:ascii="Times New Roman" w:hAnsi="Times New Roman" w:cs="Times New Roman"/>
        </w:rPr>
      </w:pPr>
      <w:r w:rsidRPr="000C0B80">
        <w:rPr>
          <w:rFonts w:ascii="Times New Roman" w:hAnsi="Times New Roman" w:cs="Times New Roman"/>
        </w:rPr>
        <w:t>Une description détaillée de l</w:t>
      </w:r>
      <w:r w:rsidR="0010606D" w:rsidRPr="000C0B80">
        <w:rPr>
          <w:rFonts w:ascii="Times New Roman" w:hAnsi="Times New Roman" w:cs="Times New Roman"/>
        </w:rPr>
        <w:t xml:space="preserve">a manière dont </w:t>
      </w:r>
      <w:r w:rsidR="00B15E87" w:rsidRPr="000C0B80">
        <w:rPr>
          <w:rFonts w:ascii="Times New Roman" w:hAnsi="Times New Roman" w:cs="Times New Roman"/>
        </w:rPr>
        <w:t xml:space="preserve">les </w:t>
      </w:r>
      <w:r w:rsidR="0010606D" w:rsidRPr="000C0B80">
        <w:rPr>
          <w:rFonts w:ascii="Times New Roman" w:hAnsi="Times New Roman" w:cs="Times New Roman"/>
        </w:rPr>
        <w:t xml:space="preserve">compétences, </w:t>
      </w:r>
      <w:r w:rsidR="00B15E87" w:rsidRPr="000C0B80">
        <w:rPr>
          <w:rFonts w:ascii="Times New Roman" w:hAnsi="Times New Roman" w:cs="Times New Roman"/>
        </w:rPr>
        <w:t>l’</w:t>
      </w:r>
      <w:r w:rsidR="0010606D" w:rsidRPr="000C0B80">
        <w:rPr>
          <w:rFonts w:ascii="Times New Roman" w:hAnsi="Times New Roman" w:cs="Times New Roman"/>
        </w:rPr>
        <w:t xml:space="preserve">expérience, </w:t>
      </w:r>
      <w:r w:rsidR="00B15E87" w:rsidRPr="000C0B80">
        <w:rPr>
          <w:rFonts w:ascii="Times New Roman" w:hAnsi="Times New Roman" w:cs="Times New Roman"/>
        </w:rPr>
        <w:t xml:space="preserve">les </w:t>
      </w:r>
      <w:r w:rsidR="0010606D" w:rsidRPr="000C0B80">
        <w:rPr>
          <w:rFonts w:ascii="Times New Roman" w:hAnsi="Times New Roman" w:cs="Times New Roman"/>
        </w:rPr>
        <w:t xml:space="preserve">connaissances et </w:t>
      </w:r>
      <w:r w:rsidR="00B15E87" w:rsidRPr="000C0B80">
        <w:rPr>
          <w:rFonts w:ascii="Times New Roman" w:hAnsi="Times New Roman" w:cs="Times New Roman"/>
        </w:rPr>
        <w:t>l’</w:t>
      </w:r>
      <w:r w:rsidR="0010606D" w:rsidRPr="000C0B80">
        <w:rPr>
          <w:rFonts w:ascii="Times New Roman" w:hAnsi="Times New Roman" w:cs="Times New Roman"/>
        </w:rPr>
        <w:t xml:space="preserve">expertise </w:t>
      </w:r>
      <w:r w:rsidR="00B15E87" w:rsidRPr="000C0B80">
        <w:rPr>
          <w:rFonts w:ascii="Times New Roman" w:hAnsi="Times New Roman" w:cs="Times New Roman"/>
        </w:rPr>
        <w:t xml:space="preserve">des partenaires d’exécution </w:t>
      </w:r>
      <w:r w:rsidRPr="000C0B80">
        <w:rPr>
          <w:rFonts w:ascii="Times New Roman" w:hAnsi="Times New Roman" w:cs="Times New Roman"/>
        </w:rPr>
        <w:t>répond</w:t>
      </w:r>
      <w:r w:rsidR="00A201DC" w:rsidRPr="000C0B80">
        <w:rPr>
          <w:rFonts w:ascii="Times New Roman" w:hAnsi="Times New Roman" w:cs="Times New Roman"/>
        </w:rPr>
        <w:t>ent</w:t>
      </w:r>
      <w:r w:rsidRPr="000C0B80">
        <w:rPr>
          <w:rFonts w:ascii="Times New Roman" w:hAnsi="Times New Roman" w:cs="Times New Roman"/>
        </w:rPr>
        <w:t xml:space="preserve"> aux exigences </w:t>
      </w:r>
      <w:r w:rsidR="0010606D" w:rsidRPr="000C0B80">
        <w:rPr>
          <w:rFonts w:ascii="Times New Roman" w:hAnsi="Times New Roman" w:cs="Times New Roman"/>
        </w:rPr>
        <w:t>énoncées dans l’appel à manifestation d’intérêt publié par l’OIM</w:t>
      </w:r>
      <w:r w:rsidRPr="000C0B80">
        <w:rPr>
          <w:rFonts w:ascii="Times New Roman" w:hAnsi="Times New Roman" w:cs="Times New Roman"/>
        </w:rPr>
        <w:t xml:space="preserve"> devra être fournie</w:t>
      </w:r>
      <w:r w:rsidR="0010606D" w:rsidRPr="000C0B80">
        <w:rPr>
          <w:rFonts w:ascii="Times New Roman" w:hAnsi="Times New Roman" w:cs="Times New Roman"/>
        </w:rPr>
        <w:t>.</w:t>
      </w:r>
    </w:p>
    <w:p w14:paraId="624AFD11" w14:textId="7C694ABC" w:rsidR="0010606D" w:rsidRPr="000C0B80" w:rsidRDefault="0010606D" w:rsidP="6C4232E2">
      <w:pPr>
        <w:pStyle w:val="ListParagraph"/>
        <w:numPr>
          <w:ilvl w:val="0"/>
          <w:numId w:val="1"/>
        </w:numPr>
        <w:spacing w:after="120" w:line="240" w:lineRule="auto"/>
        <w:jc w:val="both"/>
        <w:rPr>
          <w:rFonts w:ascii="Times New Roman" w:hAnsi="Times New Roman" w:cs="Times New Roman"/>
        </w:rPr>
      </w:pPr>
      <w:r w:rsidRPr="000C0B80">
        <w:rPr>
          <w:rFonts w:ascii="Times New Roman" w:hAnsi="Times New Roman" w:cs="Times New Roman"/>
        </w:rPr>
        <w:t xml:space="preserve">Les candidatures doivent être soumises en </w:t>
      </w:r>
      <w:r w:rsidR="3965BC52" w:rsidRPr="6C4232E2">
        <w:rPr>
          <w:rFonts w:ascii="Times New Roman" w:hAnsi="Times New Roman" w:cs="Times New Roman"/>
        </w:rPr>
        <w:t>français</w:t>
      </w:r>
      <w:r w:rsidRPr="000C0B80">
        <w:rPr>
          <w:rFonts w:ascii="Times New Roman" w:hAnsi="Times New Roman" w:cs="Times New Roman"/>
        </w:rPr>
        <w:t xml:space="preserve"> et au format demandé par l’OIM dans l’appel à manifestation d’intérêt. Il est impératif de fournir toutes les informations demandées, en répondant de manière claire et concise à tous les </w:t>
      </w:r>
      <w:r w:rsidR="00F80B59" w:rsidRPr="000C0B80">
        <w:rPr>
          <w:rFonts w:ascii="Times New Roman" w:hAnsi="Times New Roman" w:cs="Times New Roman"/>
        </w:rPr>
        <w:t>points</w:t>
      </w:r>
      <w:r w:rsidR="00AA4ACC" w:rsidRPr="000C0B80">
        <w:rPr>
          <w:rFonts w:ascii="Times New Roman" w:hAnsi="Times New Roman" w:cs="Times New Roman"/>
        </w:rPr>
        <w:t xml:space="preserve"> énoncés dans l’appel</w:t>
      </w:r>
      <w:r w:rsidRPr="000C0B80">
        <w:rPr>
          <w:rFonts w:ascii="Times New Roman" w:hAnsi="Times New Roman" w:cs="Times New Roman"/>
        </w:rPr>
        <w:t xml:space="preserve">. Toute candidature qui ne répond pas pleinement à l’ensemble de ces critères </w:t>
      </w:r>
      <w:r w:rsidR="00AA4ACC" w:rsidRPr="000C0B80">
        <w:rPr>
          <w:rFonts w:ascii="Times New Roman" w:hAnsi="Times New Roman" w:cs="Times New Roman"/>
        </w:rPr>
        <w:t xml:space="preserve">pourra être </w:t>
      </w:r>
      <w:r w:rsidRPr="000C0B80">
        <w:rPr>
          <w:rFonts w:ascii="Times New Roman" w:hAnsi="Times New Roman" w:cs="Times New Roman"/>
        </w:rPr>
        <w:t>rejetée.</w:t>
      </w:r>
    </w:p>
    <w:p w14:paraId="086FBBBA" w14:textId="202A59A5" w:rsidR="0010606D" w:rsidRPr="000C0B80" w:rsidRDefault="0010606D" w:rsidP="00806B54">
      <w:pPr>
        <w:pStyle w:val="ListParagraph"/>
        <w:numPr>
          <w:ilvl w:val="0"/>
          <w:numId w:val="1"/>
        </w:numPr>
        <w:spacing w:after="120" w:line="240" w:lineRule="auto"/>
        <w:contextualSpacing w:val="0"/>
        <w:jc w:val="both"/>
        <w:rPr>
          <w:rFonts w:ascii="Times New Roman" w:hAnsi="Times New Roman" w:cs="Times New Roman"/>
        </w:rPr>
      </w:pPr>
      <w:r w:rsidRPr="000C0B80">
        <w:rPr>
          <w:rFonts w:ascii="Times New Roman" w:hAnsi="Times New Roman" w:cs="Times New Roman"/>
        </w:rPr>
        <w:t>Le dossier de candidature doit contenir les documents suivants</w:t>
      </w:r>
      <w:r w:rsidR="00BA0143" w:rsidRPr="000C0B80">
        <w:rPr>
          <w:rFonts w:ascii="Times New Roman" w:hAnsi="Times New Roman" w:cs="Times New Roman"/>
        </w:rPr>
        <w:t> </w:t>
      </w:r>
      <w:r w:rsidRPr="000C0B80">
        <w:rPr>
          <w:rFonts w:ascii="Times New Roman" w:hAnsi="Times New Roman" w:cs="Times New Roman"/>
        </w:rPr>
        <w:t>:</w:t>
      </w:r>
    </w:p>
    <w:p w14:paraId="22C83C9E" w14:textId="0306D12A" w:rsidR="0010606D" w:rsidRPr="000C0B80" w:rsidRDefault="0010606D" w:rsidP="00806B54">
      <w:pPr>
        <w:pStyle w:val="ListParagraph"/>
        <w:numPr>
          <w:ilvl w:val="1"/>
          <w:numId w:val="1"/>
        </w:numPr>
        <w:spacing w:after="120" w:line="240" w:lineRule="auto"/>
        <w:contextualSpacing w:val="0"/>
        <w:jc w:val="both"/>
        <w:rPr>
          <w:rFonts w:ascii="Times New Roman" w:hAnsi="Times New Roman" w:cs="Times New Roman"/>
        </w:rPr>
      </w:pPr>
      <w:proofErr w:type="gramStart"/>
      <w:r w:rsidRPr="000C0B80">
        <w:rPr>
          <w:rFonts w:ascii="Times New Roman" w:hAnsi="Times New Roman" w:cs="Times New Roman"/>
        </w:rPr>
        <w:t>une</w:t>
      </w:r>
      <w:proofErr w:type="gramEnd"/>
      <w:r w:rsidRPr="000C0B80">
        <w:rPr>
          <w:rFonts w:ascii="Times New Roman" w:hAnsi="Times New Roman" w:cs="Times New Roman"/>
        </w:rPr>
        <w:t xml:space="preserve"> lettre </w:t>
      </w:r>
      <w:r w:rsidR="00E8489F" w:rsidRPr="000C0B80">
        <w:rPr>
          <w:rFonts w:ascii="Times New Roman" w:hAnsi="Times New Roman" w:cs="Times New Roman"/>
        </w:rPr>
        <w:t>d’accompagnement</w:t>
      </w:r>
      <w:r w:rsidR="00BA0143" w:rsidRPr="000C0B80">
        <w:rPr>
          <w:rFonts w:ascii="Times New Roman" w:hAnsi="Times New Roman" w:cs="Times New Roman"/>
        </w:rPr>
        <w:t> </w:t>
      </w:r>
      <w:r w:rsidRPr="000C0B80">
        <w:rPr>
          <w:rFonts w:ascii="Times New Roman" w:hAnsi="Times New Roman" w:cs="Times New Roman"/>
        </w:rPr>
        <w:t>;</w:t>
      </w:r>
    </w:p>
    <w:p w14:paraId="466490D2" w14:textId="197607F7" w:rsidR="0010606D" w:rsidRPr="000C0B80" w:rsidRDefault="0010606D" w:rsidP="00806B54">
      <w:pPr>
        <w:pStyle w:val="ListParagraph"/>
        <w:numPr>
          <w:ilvl w:val="1"/>
          <w:numId w:val="1"/>
        </w:numPr>
        <w:spacing w:after="120" w:line="240" w:lineRule="auto"/>
        <w:ind w:left="1434" w:hanging="357"/>
        <w:contextualSpacing w:val="0"/>
        <w:jc w:val="both"/>
        <w:rPr>
          <w:rFonts w:ascii="Times New Roman" w:hAnsi="Times New Roman" w:cs="Times New Roman"/>
        </w:rPr>
      </w:pPr>
      <w:proofErr w:type="gramStart"/>
      <w:r w:rsidRPr="000C0B80">
        <w:rPr>
          <w:rFonts w:ascii="Times New Roman" w:hAnsi="Times New Roman" w:cs="Times New Roman"/>
        </w:rPr>
        <w:t>les</w:t>
      </w:r>
      <w:proofErr w:type="gramEnd"/>
      <w:r w:rsidRPr="000C0B80">
        <w:rPr>
          <w:rFonts w:ascii="Times New Roman" w:hAnsi="Times New Roman" w:cs="Times New Roman"/>
        </w:rPr>
        <w:t xml:space="preserve"> documents demandés dans l’appel à manifestation d’intérêt, chaque page devant être dûment signée par le représentant habilité du partenaire potentiel</w:t>
      </w:r>
      <w:r w:rsidR="00BA0143" w:rsidRPr="000C0B80">
        <w:rPr>
          <w:rFonts w:ascii="Times New Roman" w:hAnsi="Times New Roman" w:cs="Times New Roman"/>
        </w:rPr>
        <w:t> </w:t>
      </w:r>
      <w:r w:rsidRPr="000C0B80">
        <w:rPr>
          <w:rFonts w:ascii="Times New Roman" w:hAnsi="Times New Roman" w:cs="Times New Roman"/>
        </w:rPr>
        <w:t>;</w:t>
      </w:r>
      <w:r w:rsidR="00244EFC" w:rsidRPr="000C0B80">
        <w:rPr>
          <w:rFonts w:ascii="Times New Roman" w:hAnsi="Times New Roman" w:cs="Times New Roman"/>
        </w:rPr>
        <w:t xml:space="preserve"> et</w:t>
      </w:r>
    </w:p>
    <w:p w14:paraId="4213D5EB" w14:textId="301B0B18" w:rsidR="0010606D" w:rsidRPr="000C0B80" w:rsidRDefault="0010606D" w:rsidP="00806B54">
      <w:pPr>
        <w:pStyle w:val="ListParagraph"/>
        <w:numPr>
          <w:ilvl w:val="1"/>
          <w:numId w:val="1"/>
        </w:numPr>
        <w:spacing w:after="120" w:line="240" w:lineRule="auto"/>
        <w:contextualSpacing w:val="0"/>
        <w:jc w:val="both"/>
        <w:rPr>
          <w:rFonts w:ascii="Times New Roman" w:hAnsi="Times New Roman" w:cs="Times New Roman"/>
        </w:rPr>
      </w:pPr>
      <w:proofErr w:type="gramStart"/>
      <w:r w:rsidRPr="000C0B80">
        <w:rPr>
          <w:rFonts w:ascii="Times New Roman" w:hAnsi="Times New Roman" w:cs="Times New Roman"/>
        </w:rPr>
        <w:t>tout</w:t>
      </w:r>
      <w:proofErr w:type="gramEnd"/>
      <w:r w:rsidRPr="000C0B80">
        <w:rPr>
          <w:rFonts w:ascii="Times New Roman" w:hAnsi="Times New Roman" w:cs="Times New Roman"/>
        </w:rPr>
        <w:t xml:space="preserve"> autre document pertinent.</w:t>
      </w:r>
    </w:p>
    <w:p w14:paraId="1D7D3665" w14:textId="60862336" w:rsidR="0010606D" w:rsidRPr="000C0B80" w:rsidRDefault="0010606D" w:rsidP="00806B54">
      <w:pPr>
        <w:pStyle w:val="ListParagraph"/>
        <w:numPr>
          <w:ilvl w:val="0"/>
          <w:numId w:val="1"/>
        </w:numPr>
        <w:spacing w:after="120" w:line="240" w:lineRule="auto"/>
        <w:contextualSpacing w:val="0"/>
        <w:jc w:val="both"/>
        <w:rPr>
          <w:rFonts w:ascii="Times New Roman" w:hAnsi="Times New Roman" w:cs="Times New Roman"/>
        </w:rPr>
      </w:pPr>
      <w:r w:rsidRPr="000C0B80">
        <w:rPr>
          <w:rFonts w:ascii="Times New Roman" w:hAnsi="Times New Roman" w:cs="Times New Roman"/>
        </w:rPr>
        <w:t xml:space="preserve">Il est possible de modifier ou de retirer les candidatures par écrit, avant la date limite indiquée dans l’appel à manifestation d’intérêt. </w:t>
      </w:r>
      <w:r w:rsidR="008C1E81" w:rsidRPr="000C0B80">
        <w:rPr>
          <w:rFonts w:ascii="Times New Roman" w:hAnsi="Times New Roman" w:cs="Times New Roman"/>
        </w:rPr>
        <w:t>Passé ce délai</w:t>
      </w:r>
      <w:r w:rsidRPr="000C0B80">
        <w:rPr>
          <w:rFonts w:ascii="Times New Roman" w:hAnsi="Times New Roman" w:cs="Times New Roman"/>
        </w:rPr>
        <w:t>, les candidatures ne pourront plus être modifiées ou retirées.</w:t>
      </w:r>
    </w:p>
    <w:p w14:paraId="34E8F298" w14:textId="1501ACF4" w:rsidR="0010606D" w:rsidRPr="000C0B80" w:rsidRDefault="0010606D" w:rsidP="00806B54">
      <w:pPr>
        <w:pStyle w:val="ListParagraph"/>
        <w:numPr>
          <w:ilvl w:val="0"/>
          <w:numId w:val="1"/>
        </w:numPr>
        <w:spacing w:after="120" w:line="240" w:lineRule="auto"/>
        <w:contextualSpacing w:val="0"/>
        <w:jc w:val="both"/>
        <w:rPr>
          <w:rFonts w:ascii="Times New Roman" w:hAnsi="Times New Roman" w:cs="Times New Roman"/>
        </w:rPr>
      </w:pPr>
      <w:r w:rsidRPr="000C0B80">
        <w:rPr>
          <w:rFonts w:ascii="Times New Roman" w:hAnsi="Times New Roman" w:cs="Times New Roman"/>
        </w:rPr>
        <w:t xml:space="preserve">Les coûts </w:t>
      </w:r>
      <w:r w:rsidR="001845AC" w:rsidRPr="000C0B80">
        <w:rPr>
          <w:rFonts w:ascii="Times New Roman" w:hAnsi="Times New Roman" w:cs="Times New Roman"/>
        </w:rPr>
        <w:t xml:space="preserve">relatifs </w:t>
      </w:r>
      <w:r w:rsidRPr="000C0B80">
        <w:rPr>
          <w:rFonts w:ascii="Times New Roman" w:hAnsi="Times New Roman" w:cs="Times New Roman"/>
        </w:rPr>
        <w:t xml:space="preserve">à la constitution et </w:t>
      </w:r>
      <w:r w:rsidR="001845AC" w:rsidRPr="000C0B80">
        <w:rPr>
          <w:rFonts w:ascii="Times New Roman" w:hAnsi="Times New Roman" w:cs="Times New Roman"/>
        </w:rPr>
        <w:t xml:space="preserve">à </w:t>
      </w:r>
      <w:r w:rsidRPr="000C0B80">
        <w:rPr>
          <w:rFonts w:ascii="Times New Roman" w:hAnsi="Times New Roman" w:cs="Times New Roman"/>
        </w:rPr>
        <w:t xml:space="preserve">la soumission du dossier de candidature sont à la charge </w:t>
      </w:r>
      <w:r w:rsidRPr="000C0B80">
        <w:rPr>
          <w:rFonts w:ascii="Times New Roman" w:hAnsi="Times New Roman" w:cs="Times New Roman"/>
        </w:rPr>
        <w:lastRenderedPageBreak/>
        <w:t xml:space="preserve">du partenaire d’exécution et l’OIM ne peut en aucun cas être tenue responsable des frais engagés. </w:t>
      </w:r>
    </w:p>
    <w:p w14:paraId="36448C94" w14:textId="5E4C032D" w:rsidR="004E77FF" w:rsidRPr="000C0B80" w:rsidRDefault="001F3B2A" w:rsidP="00806B54">
      <w:pPr>
        <w:pStyle w:val="ListParagraph"/>
        <w:numPr>
          <w:ilvl w:val="0"/>
          <w:numId w:val="1"/>
        </w:numPr>
        <w:spacing w:after="120" w:line="240" w:lineRule="auto"/>
        <w:ind w:left="714" w:hanging="357"/>
        <w:contextualSpacing w:val="0"/>
        <w:jc w:val="both"/>
        <w:rPr>
          <w:rFonts w:ascii="Times New Roman" w:hAnsi="Times New Roman" w:cs="Times New Roman"/>
        </w:rPr>
      </w:pPr>
      <w:r w:rsidRPr="000C0B80">
        <w:rPr>
          <w:rFonts w:ascii="Times New Roman" w:hAnsi="Times New Roman" w:cs="Times New Roman"/>
        </w:rPr>
        <w:t>Aucuns frais de dossier ne seront demandés par l</w:t>
      </w:r>
      <w:r w:rsidR="2A90FC51" w:rsidRPr="000C0B80">
        <w:rPr>
          <w:rFonts w:ascii="Times New Roman" w:hAnsi="Times New Roman" w:cs="Times New Roman"/>
        </w:rPr>
        <w:t>’OIM aux candidats.</w:t>
      </w:r>
    </w:p>
    <w:p w14:paraId="78C9F322" w14:textId="225EED9A" w:rsidR="4E4583D2" w:rsidRPr="000C0B80" w:rsidRDefault="4E4583D2" w:rsidP="00806B54">
      <w:pPr>
        <w:pStyle w:val="ListParagraph"/>
        <w:numPr>
          <w:ilvl w:val="0"/>
          <w:numId w:val="1"/>
        </w:numPr>
        <w:spacing w:after="120" w:line="240" w:lineRule="auto"/>
        <w:ind w:left="714" w:hanging="357"/>
        <w:contextualSpacing w:val="0"/>
        <w:jc w:val="both"/>
        <w:rPr>
          <w:rFonts w:ascii="Times New Roman" w:eastAsiaTheme="minorEastAsia" w:hAnsi="Times New Roman" w:cs="Times New Roman"/>
        </w:rPr>
      </w:pPr>
      <w:r w:rsidRPr="000C0B80">
        <w:rPr>
          <w:rFonts w:ascii="Times New Roman" w:hAnsi="Times New Roman" w:cs="Times New Roman"/>
        </w:rPr>
        <w:t xml:space="preserve">Les partenaires peuvent signaler </w:t>
      </w:r>
      <w:r w:rsidR="002E5C6B" w:rsidRPr="000C0B80">
        <w:rPr>
          <w:rFonts w:ascii="Times New Roman" w:hAnsi="Times New Roman" w:cs="Times New Roman"/>
        </w:rPr>
        <w:t xml:space="preserve">des </w:t>
      </w:r>
      <w:r w:rsidRPr="000C0B80">
        <w:rPr>
          <w:rFonts w:ascii="Times New Roman" w:hAnsi="Times New Roman" w:cs="Times New Roman"/>
        </w:rPr>
        <w:t xml:space="preserve">cas de fraude, de corruption et </w:t>
      </w:r>
      <w:r w:rsidR="009615B9" w:rsidRPr="000C0B80">
        <w:rPr>
          <w:rFonts w:ascii="Times New Roman" w:hAnsi="Times New Roman" w:cs="Times New Roman"/>
        </w:rPr>
        <w:t xml:space="preserve">de manquement </w:t>
      </w:r>
      <w:r w:rsidRPr="000C0B80">
        <w:rPr>
          <w:rFonts w:ascii="Times New Roman" w:hAnsi="Times New Roman" w:cs="Times New Roman"/>
        </w:rPr>
        <w:t>sur la plateforme</w:t>
      </w:r>
      <w:r w:rsidR="009615B9" w:rsidRPr="000C0B80">
        <w:rPr>
          <w:rFonts w:ascii="Times New Roman" w:hAnsi="Times New Roman" w:cs="Times New Roman"/>
        </w:rPr>
        <w:t xml:space="preserve"> Nous sommes tous concernés (</w:t>
      </w:r>
      <w:proofErr w:type="spellStart"/>
      <w:r w:rsidRPr="000C0B80">
        <w:fldChar w:fldCharType="begin"/>
      </w:r>
      <w:r>
        <w:instrText>HYPERLINK "https://weareallin.iom.int/fr"</w:instrText>
      </w:r>
      <w:r w:rsidRPr="000C0B80">
        <w:fldChar w:fldCharType="separate"/>
      </w:r>
      <w:r w:rsidRPr="000C0B80">
        <w:rPr>
          <w:rStyle w:val="Hyperlink"/>
          <w:rFonts w:ascii="Times New Roman" w:hAnsi="Times New Roman" w:cs="Times New Roman"/>
        </w:rPr>
        <w:t>We</w:t>
      </w:r>
      <w:proofErr w:type="spellEnd"/>
      <w:r w:rsidRPr="000C0B80">
        <w:rPr>
          <w:rStyle w:val="Hyperlink"/>
          <w:rFonts w:ascii="Times New Roman" w:hAnsi="Times New Roman" w:cs="Times New Roman"/>
        </w:rPr>
        <w:t xml:space="preserve"> Are All In</w:t>
      </w:r>
      <w:r w:rsidRPr="000C0B80">
        <w:rPr>
          <w:rStyle w:val="Hyperlink"/>
          <w:rFonts w:ascii="Times New Roman" w:hAnsi="Times New Roman" w:cs="Times New Roman"/>
        </w:rPr>
        <w:fldChar w:fldCharType="end"/>
      </w:r>
      <w:r w:rsidR="009615B9" w:rsidRPr="000C0B80">
        <w:rPr>
          <w:rStyle w:val="Hyperlink"/>
          <w:rFonts w:ascii="Times New Roman" w:hAnsi="Times New Roman" w:cs="Times New Roman"/>
        </w:rPr>
        <w:t>)</w:t>
      </w:r>
      <w:r w:rsidRPr="000C0B80">
        <w:rPr>
          <w:rFonts w:ascii="Times New Roman" w:hAnsi="Times New Roman" w:cs="Times New Roman"/>
        </w:rPr>
        <w:t xml:space="preserve"> de l’OIM.  </w:t>
      </w:r>
    </w:p>
    <w:p w14:paraId="2AD24425" w14:textId="2BDC78C3" w:rsidR="0010606D" w:rsidRPr="000C0B80" w:rsidRDefault="2A90FC51" w:rsidP="00806B54">
      <w:pPr>
        <w:pStyle w:val="ListParagraph"/>
        <w:numPr>
          <w:ilvl w:val="0"/>
          <w:numId w:val="1"/>
        </w:numPr>
        <w:spacing w:after="120" w:line="240" w:lineRule="auto"/>
        <w:ind w:left="714" w:hanging="357"/>
        <w:contextualSpacing w:val="0"/>
        <w:jc w:val="both"/>
        <w:rPr>
          <w:rFonts w:ascii="Times New Roman" w:hAnsi="Times New Roman" w:cs="Times New Roman"/>
        </w:rPr>
      </w:pPr>
      <w:r w:rsidRPr="000C0B80">
        <w:rPr>
          <w:rFonts w:ascii="Times New Roman" w:hAnsi="Times New Roman" w:cs="Times New Roman"/>
        </w:rPr>
        <w:t xml:space="preserve">Toute information communiquée par écrit ou oralement aux partenaires d’exécution dans le cadre de cet appel à manifestation d’intérêt doit être considérée comme confidentielle. Ceux-ci ne doivent pas partager ou évoquer ces informations avec </w:t>
      </w:r>
      <w:r w:rsidR="004341DF" w:rsidRPr="000C0B80">
        <w:rPr>
          <w:rFonts w:ascii="Times New Roman" w:hAnsi="Times New Roman" w:cs="Times New Roman"/>
        </w:rPr>
        <w:t>un tiers</w:t>
      </w:r>
      <w:r w:rsidRPr="000C0B80">
        <w:rPr>
          <w:rFonts w:ascii="Times New Roman" w:hAnsi="Times New Roman" w:cs="Times New Roman"/>
        </w:rPr>
        <w:t xml:space="preserve"> sans l’approbation écrite</w:t>
      </w:r>
      <w:r w:rsidR="00E41414" w:rsidRPr="000C0B80">
        <w:rPr>
          <w:rFonts w:ascii="Times New Roman" w:hAnsi="Times New Roman" w:cs="Times New Roman"/>
        </w:rPr>
        <w:t xml:space="preserve"> préalable</w:t>
      </w:r>
      <w:r w:rsidRPr="000C0B80">
        <w:rPr>
          <w:rFonts w:ascii="Times New Roman" w:hAnsi="Times New Roman" w:cs="Times New Roman"/>
        </w:rPr>
        <w:t xml:space="preserve"> de l’OIM. Cette obligation </w:t>
      </w:r>
      <w:r w:rsidR="0062075B" w:rsidRPr="000C0B80">
        <w:rPr>
          <w:rFonts w:ascii="Times New Roman" w:hAnsi="Times New Roman" w:cs="Times New Roman"/>
        </w:rPr>
        <w:t>subsiste après</w:t>
      </w:r>
      <w:r w:rsidR="008645F4" w:rsidRPr="000C0B80">
        <w:rPr>
          <w:rFonts w:ascii="Times New Roman" w:hAnsi="Times New Roman" w:cs="Times New Roman"/>
        </w:rPr>
        <w:t xml:space="preserve"> l’achèvement</w:t>
      </w:r>
      <w:r w:rsidRPr="000C0B80">
        <w:rPr>
          <w:rFonts w:ascii="Times New Roman" w:hAnsi="Times New Roman" w:cs="Times New Roman"/>
        </w:rPr>
        <w:t xml:space="preserve"> du processus de sélection, que la candidature du partenaire d’exécution ait été retenue ou non.</w:t>
      </w:r>
    </w:p>
    <w:p w14:paraId="03ECE804" w14:textId="31E13617" w:rsidR="004A489B" w:rsidRPr="000C0B80" w:rsidRDefault="2F750061" w:rsidP="00806B54">
      <w:pPr>
        <w:pStyle w:val="ListParagraph"/>
        <w:numPr>
          <w:ilvl w:val="0"/>
          <w:numId w:val="1"/>
        </w:numPr>
        <w:spacing w:after="120" w:line="240" w:lineRule="auto"/>
        <w:contextualSpacing w:val="0"/>
        <w:jc w:val="both"/>
        <w:rPr>
          <w:rFonts w:ascii="Times New Roman" w:hAnsi="Times New Roman" w:cs="Times New Roman"/>
        </w:rPr>
      </w:pPr>
      <w:r w:rsidRPr="000C0B80">
        <w:rPr>
          <w:rFonts w:ascii="Times New Roman" w:hAnsi="Times New Roman" w:cs="Times New Roman"/>
        </w:rPr>
        <w:t xml:space="preserve">L’OIM traitera toutes les informations (ou les informations libellées comme exclusives, sensibles ou financières) communiquées par les partenaires d’exécution </w:t>
      </w:r>
      <w:r w:rsidR="004E77FF" w:rsidRPr="000C0B80">
        <w:rPr>
          <w:rFonts w:ascii="Times New Roman" w:hAnsi="Times New Roman" w:cs="Times New Roman"/>
        </w:rPr>
        <w:t>de manière</w:t>
      </w:r>
      <w:r w:rsidRPr="000C0B80">
        <w:rPr>
          <w:rFonts w:ascii="Times New Roman" w:hAnsi="Times New Roman" w:cs="Times New Roman"/>
        </w:rPr>
        <w:t xml:space="preserve"> confidentielle, et les données </w:t>
      </w:r>
      <w:r w:rsidR="00EC53FC" w:rsidRPr="000C0B80">
        <w:rPr>
          <w:rFonts w:ascii="Times New Roman" w:hAnsi="Times New Roman" w:cs="Times New Roman"/>
        </w:rPr>
        <w:t xml:space="preserve">à caractère personnel </w:t>
      </w:r>
      <w:r w:rsidR="005C023A" w:rsidRPr="000C0B80">
        <w:rPr>
          <w:rFonts w:ascii="Times New Roman" w:hAnsi="Times New Roman" w:cs="Times New Roman"/>
        </w:rPr>
        <w:t>seront traitées dans le respect des</w:t>
      </w:r>
      <w:r w:rsidRPr="000C0B80">
        <w:rPr>
          <w:rFonts w:ascii="Times New Roman" w:hAnsi="Times New Roman" w:cs="Times New Roman"/>
        </w:rPr>
        <w:t xml:space="preserve"> principes relatifs à la protection des données.</w:t>
      </w:r>
    </w:p>
    <w:p w14:paraId="282A78C8" w14:textId="27E4E9F9" w:rsidR="004A489B" w:rsidRPr="000C0B80" w:rsidRDefault="2F750061" w:rsidP="6C4232E2">
      <w:pPr>
        <w:pStyle w:val="ListParagraph"/>
        <w:numPr>
          <w:ilvl w:val="0"/>
          <w:numId w:val="1"/>
        </w:numPr>
        <w:spacing w:after="120" w:line="240" w:lineRule="auto"/>
        <w:ind w:left="714" w:hanging="357"/>
        <w:jc w:val="both"/>
        <w:rPr>
          <w:rFonts w:ascii="Times New Roman" w:hAnsi="Times New Roman" w:cs="Times New Roman"/>
        </w:rPr>
      </w:pPr>
      <w:r w:rsidRPr="000C0B80">
        <w:rPr>
          <w:rFonts w:ascii="Times New Roman" w:hAnsi="Times New Roman" w:cs="Times New Roman"/>
        </w:rPr>
        <w:t>En soumettant leur candidature, les partenaires d’exécution autorisent l’OIM à partager des informations avec les personnes qui doivent en avoir connaissance aux fins d</w:t>
      </w:r>
      <w:r w:rsidR="004A24F0" w:rsidRPr="000C0B80">
        <w:rPr>
          <w:rFonts w:ascii="Times New Roman" w:hAnsi="Times New Roman" w:cs="Times New Roman"/>
        </w:rPr>
        <w:t>e l</w:t>
      </w:r>
      <w:r w:rsidRPr="000C0B80">
        <w:rPr>
          <w:rFonts w:ascii="Times New Roman" w:hAnsi="Times New Roman" w:cs="Times New Roman"/>
        </w:rPr>
        <w:t xml:space="preserve">’évaluation </w:t>
      </w:r>
      <w:r w:rsidR="007D7D05" w:rsidRPr="000C0B80">
        <w:rPr>
          <w:rFonts w:ascii="Times New Roman" w:hAnsi="Times New Roman" w:cs="Times New Roman"/>
        </w:rPr>
        <w:t xml:space="preserve">de la proposition </w:t>
      </w:r>
      <w:r w:rsidRPr="000C0B80">
        <w:rPr>
          <w:rFonts w:ascii="Times New Roman" w:hAnsi="Times New Roman" w:cs="Times New Roman"/>
        </w:rPr>
        <w:t>et d</w:t>
      </w:r>
      <w:r w:rsidR="004A24F0" w:rsidRPr="000C0B80">
        <w:rPr>
          <w:rFonts w:ascii="Times New Roman" w:hAnsi="Times New Roman" w:cs="Times New Roman"/>
        </w:rPr>
        <w:t>u</w:t>
      </w:r>
      <w:r w:rsidRPr="000C0B80">
        <w:rPr>
          <w:rFonts w:ascii="Times New Roman" w:hAnsi="Times New Roman" w:cs="Times New Roman"/>
        </w:rPr>
        <w:t xml:space="preserve"> traitement du dossier.</w:t>
      </w:r>
    </w:p>
    <w:p w14:paraId="1011FA7B" w14:textId="49EDEDF8" w:rsidR="6E70FD04" w:rsidRPr="000C0B80" w:rsidRDefault="6E70FD04" w:rsidP="6C4232E2">
      <w:pPr>
        <w:pStyle w:val="ListParagraph"/>
        <w:numPr>
          <w:ilvl w:val="0"/>
          <w:numId w:val="1"/>
        </w:numPr>
        <w:spacing w:after="120" w:line="240" w:lineRule="auto"/>
        <w:ind w:left="714" w:hanging="357"/>
        <w:jc w:val="both"/>
        <w:rPr>
          <w:rFonts w:ascii="Times New Roman" w:hAnsi="Times New Roman" w:cs="Times New Roman"/>
        </w:rPr>
      </w:pPr>
      <w:r w:rsidRPr="000C0B80">
        <w:rPr>
          <w:rFonts w:ascii="Times New Roman" w:hAnsi="Times New Roman" w:cs="Times New Roman"/>
        </w:rPr>
        <w:t xml:space="preserve">En soumettant leur candidature ou </w:t>
      </w:r>
      <w:r w:rsidR="007D7D05" w:rsidRPr="000C0B80">
        <w:rPr>
          <w:rFonts w:ascii="Times New Roman" w:hAnsi="Times New Roman" w:cs="Times New Roman"/>
        </w:rPr>
        <w:t xml:space="preserve">une </w:t>
      </w:r>
      <w:r w:rsidRPr="000C0B80">
        <w:rPr>
          <w:rFonts w:ascii="Times New Roman" w:hAnsi="Times New Roman" w:cs="Times New Roman"/>
        </w:rPr>
        <w:t xml:space="preserve">manifestation d’intérêt, les candidats </w:t>
      </w:r>
      <w:r w:rsidR="004E77FF" w:rsidRPr="000C0B80">
        <w:rPr>
          <w:rFonts w:ascii="Times New Roman" w:hAnsi="Times New Roman" w:cs="Times New Roman"/>
        </w:rPr>
        <w:t>confirment</w:t>
      </w:r>
      <w:r w:rsidRPr="000C0B80">
        <w:rPr>
          <w:rFonts w:ascii="Times New Roman" w:hAnsi="Times New Roman" w:cs="Times New Roman"/>
        </w:rPr>
        <w:t xml:space="preserve"> </w:t>
      </w:r>
      <w:r w:rsidR="00947EB4" w:rsidRPr="000C0B80">
        <w:rPr>
          <w:rFonts w:ascii="Times New Roman" w:hAnsi="Times New Roman" w:cs="Times New Roman"/>
        </w:rPr>
        <w:t xml:space="preserve">leur adhésion </w:t>
      </w:r>
      <w:r w:rsidR="00E92E8B" w:rsidRPr="000C0B80">
        <w:rPr>
          <w:rFonts w:ascii="Times New Roman" w:hAnsi="Times New Roman" w:cs="Times New Roman"/>
        </w:rPr>
        <w:t xml:space="preserve">à la </w:t>
      </w:r>
      <w:r w:rsidRPr="000C0B80">
        <w:rPr>
          <w:rFonts w:ascii="Times New Roman" w:hAnsi="Times New Roman" w:cs="Times New Roman"/>
        </w:rPr>
        <w:t xml:space="preserve">déclaration de conformité de l’OIM </w:t>
      </w:r>
      <w:r w:rsidR="00E92E8B" w:rsidRPr="000C0B80">
        <w:rPr>
          <w:rFonts w:ascii="Times New Roman" w:hAnsi="Times New Roman" w:cs="Times New Roman"/>
        </w:rPr>
        <w:t xml:space="preserve">reproduite dans le formulaire </w:t>
      </w:r>
      <w:r w:rsidR="0085553A" w:rsidRPr="000C0B80">
        <w:rPr>
          <w:rFonts w:ascii="Times New Roman" w:hAnsi="Times New Roman" w:cs="Times New Roman"/>
        </w:rPr>
        <w:t xml:space="preserve">prévu à cet effet </w:t>
      </w:r>
      <w:r w:rsidRPr="000C0B80">
        <w:rPr>
          <w:rFonts w:ascii="Times New Roman" w:hAnsi="Times New Roman" w:cs="Times New Roman"/>
        </w:rPr>
        <w:t>et accusent réception de la liste des pratiques interdites (pièce jointe).</w:t>
      </w:r>
    </w:p>
    <w:p w14:paraId="1E7CB9A3" w14:textId="47CF1969" w:rsidR="00675063" w:rsidRPr="000C0B80" w:rsidRDefault="2A90FC51" w:rsidP="6C4232E2">
      <w:pPr>
        <w:pStyle w:val="ListParagraph"/>
        <w:numPr>
          <w:ilvl w:val="0"/>
          <w:numId w:val="1"/>
        </w:numPr>
        <w:tabs>
          <w:tab w:val="left" w:pos="3393"/>
          <w:tab w:val="center" w:pos="5850"/>
        </w:tabs>
        <w:spacing w:after="120" w:line="240" w:lineRule="auto"/>
        <w:ind w:left="714" w:hanging="357"/>
        <w:jc w:val="both"/>
        <w:rPr>
          <w:rFonts w:ascii="Times New Roman" w:hAnsi="Times New Roman" w:cs="Times New Roman"/>
        </w:rPr>
      </w:pPr>
      <w:r w:rsidRPr="000C0B80">
        <w:rPr>
          <w:rFonts w:ascii="Times New Roman" w:hAnsi="Times New Roman" w:cs="Times New Roman"/>
        </w:rPr>
        <w:t>L’OIM se réserve le droit d’accepter ou de rejeter toute candidature, d’annuler le processus et de rejeter toutes les candidatures, à tout moment, sans engager sa responsabilité auprès des partenaires d’exécution concernés, et sans obligation de les informer du motif de sa décision.</w:t>
      </w:r>
    </w:p>
    <w:p w14:paraId="2143EE7F" w14:textId="37D1EAFD" w:rsidR="0010606D" w:rsidRPr="000C0B80" w:rsidRDefault="00675063" w:rsidP="0091364B">
      <w:pPr>
        <w:spacing w:after="120" w:line="240" w:lineRule="auto"/>
        <w:jc w:val="center"/>
        <w:rPr>
          <w:rFonts w:ascii="Times New Roman" w:hAnsi="Times New Roman" w:cs="Times New Roman"/>
          <w:b/>
          <w:bCs/>
        </w:rPr>
      </w:pPr>
      <w:r w:rsidRPr="000C0B80">
        <w:rPr>
          <w:rFonts w:ascii="Times New Roman" w:hAnsi="Times New Roman" w:cs="Times New Roman"/>
        </w:rPr>
        <w:br w:type="page"/>
      </w:r>
      <w:r w:rsidRPr="000C0B80">
        <w:rPr>
          <w:rFonts w:ascii="Times New Roman" w:hAnsi="Times New Roman" w:cs="Times New Roman"/>
          <w:b/>
        </w:rPr>
        <w:lastRenderedPageBreak/>
        <w:t>LISTE DE V</w:t>
      </w:r>
      <w:r w:rsidR="004E77FF" w:rsidRPr="000C0B80">
        <w:rPr>
          <w:rFonts w:ascii="Times New Roman" w:hAnsi="Times New Roman" w:cs="Times New Roman"/>
          <w:b/>
        </w:rPr>
        <w:t>É</w:t>
      </w:r>
      <w:r w:rsidRPr="000C0B80">
        <w:rPr>
          <w:rFonts w:ascii="Times New Roman" w:hAnsi="Times New Roman" w:cs="Times New Roman"/>
          <w:b/>
        </w:rPr>
        <w:t>RIFICATION DES R</w:t>
      </w:r>
      <w:r w:rsidR="004E77FF" w:rsidRPr="000C0B80">
        <w:rPr>
          <w:rFonts w:ascii="Times New Roman" w:hAnsi="Times New Roman" w:cs="Times New Roman"/>
          <w:b/>
        </w:rPr>
        <w:t>É</w:t>
      </w:r>
      <w:r w:rsidRPr="000C0B80">
        <w:rPr>
          <w:rFonts w:ascii="Times New Roman" w:hAnsi="Times New Roman" w:cs="Times New Roman"/>
          <w:b/>
        </w:rPr>
        <w:t>F</w:t>
      </w:r>
      <w:r w:rsidR="004E77FF" w:rsidRPr="000C0B80">
        <w:rPr>
          <w:rFonts w:ascii="Times New Roman" w:hAnsi="Times New Roman" w:cs="Times New Roman"/>
          <w:b/>
        </w:rPr>
        <w:t>É</w:t>
      </w:r>
      <w:r w:rsidRPr="000C0B80">
        <w:rPr>
          <w:rFonts w:ascii="Times New Roman" w:hAnsi="Times New Roman" w:cs="Times New Roman"/>
          <w:b/>
        </w:rPr>
        <w:t>RENCES DES PARTENAIRES D’EX</w:t>
      </w:r>
      <w:r w:rsidR="004E77FF" w:rsidRPr="000C0B80">
        <w:rPr>
          <w:rFonts w:ascii="Times New Roman" w:hAnsi="Times New Roman" w:cs="Times New Roman"/>
          <w:b/>
        </w:rPr>
        <w:t>É</w:t>
      </w:r>
      <w:r w:rsidRPr="000C0B80">
        <w:rPr>
          <w:rFonts w:ascii="Times New Roman" w:hAnsi="Times New Roman" w:cs="Times New Roman"/>
          <w:b/>
        </w:rPr>
        <w:t>CUTION</w:t>
      </w:r>
    </w:p>
    <w:p w14:paraId="46215487" w14:textId="1BB51EA0" w:rsidR="0010606D" w:rsidRPr="000C0B80" w:rsidRDefault="00EC2967" w:rsidP="6277225E">
      <w:pPr>
        <w:spacing w:after="120" w:line="240" w:lineRule="auto"/>
        <w:rPr>
          <w:rFonts w:ascii="Times New Roman" w:hAnsi="Times New Roman" w:cs="Times New Roman"/>
        </w:rPr>
      </w:pPr>
      <w:r w:rsidRPr="000C0B80">
        <w:rPr>
          <w:rFonts w:ascii="Times New Roman" w:hAnsi="Times New Roman" w:cs="Times New Roman"/>
        </w:rPr>
        <w:t xml:space="preserve">Les informations ci-après doivent figurer dans la réponse à l’appel à manifestation d’intérêt publié par l’OIM. </w:t>
      </w:r>
    </w:p>
    <w:p w14:paraId="6014AB20" w14:textId="77777777" w:rsidR="00EC2967" w:rsidRPr="000C0B80" w:rsidRDefault="00EC2967" w:rsidP="0091364B">
      <w:pPr>
        <w:spacing w:after="120" w:line="240" w:lineRule="auto"/>
        <w:rPr>
          <w:rFonts w:ascii="Times New Roman" w:hAnsi="Times New Roman" w:cs="Times New Roman"/>
        </w:rPr>
      </w:pPr>
    </w:p>
    <w:p w14:paraId="3ACD88C1" w14:textId="1FD879F6" w:rsidR="0010606D" w:rsidRPr="000C0B80" w:rsidRDefault="0010606D" w:rsidP="0091364B">
      <w:pPr>
        <w:spacing w:after="120" w:line="240" w:lineRule="auto"/>
        <w:rPr>
          <w:rFonts w:ascii="Times New Roman" w:hAnsi="Times New Roman" w:cs="Times New Roman"/>
          <w:b/>
          <w:bCs/>
        </w:rPr>
      </w:pPr>
      <w:r w:rsidRPr="000C0B80">
        <w:rPr>
          <w:rFonts w:ascii="Times New Roman" w:hAnsi="Times New Roman" w:cs="Times New Roman"/>
          <w:b/>
        </w:rPr>
        <w:t>TABLEAU</w:t>
      </w:r>
      <w:r w:rsidR="007D6B5E" w:rsidRPr="000C0B80">
        <w:rPr>
          <w:rFonts w:ascii="Times New Roman" w:hAnsi="Times New Roman" w:cs="Times New Roman"/>
          <w:b/>
        </w:rPr>
        <w:t> </w:t>
      </w:r>
      <w:r w:rsidRPr="000C0B80">
        <w:rPr>
          <w:rFonts w:ascii="Times New Roman" w:hAnsi="Times New Roman" w:cs="Times New Roman"/>
          <w:b/>
        </w:rPr>
        <w:t xml:space="preserve">1 – </w:t>
      </w:r>
      <w:r w:rsidR="00115178" w:rsidRPr="000C0B80">
        <w:rPr>
          <w:rFonts w:ascii="Times New Roman" w:hAnsi="Times New Roman" w:cs="Times New Roman"/>
          <w:b/>
        </w:rPr>
        <w:t xml:space="preserve">PRINCIPALE </w:t>
      </w:r>
      <w:r w:rsidRPr="000C0B80">
        <w:rPr>
          <w:rFonts w:ascii="Times New Roman" w:hAnsi="Times New Roman" w:cs="Times New Roman"/>
          <w:b/>
        </w:rPr>
        <w:t>EXP</w:t>
      </w:r>
      <w:r w:rsidR="004E77FF" w:rsidRPr="000C0B80">
        <w:rPr>
          <w:rFonts w:ascii="Times New Roman" w:hAnsi="Times New Roman" w:cs="Times New Roman"/>
          <w:b/>
        </w:rPr>
        <w:t>É</w:t>
      </w:r>
      <w:r w:rsidRPr="000C0B80">
        <w:rPr>
          <w:rFonts w:ascii="Times New Roman" w:hAnsi="Times New Roman" w:cs="Times New Roman"/>
          <w:b/>
        </w:rPr>
        <w:t>RIENCE EN TANT QUE PARTENAIRE D’</w:t>
      </w:r>
      <w:r w:rsidR="007D6B5E" w:rsidRPr="000C0B80">
        <w:rPr>
          <w:rFonts w:ascii="Times New Roman" w:hAnsi="Times New Roman" w:cs="Times New Roman"/>
          <w:b/>
        </w:rPr>
        <w:t>EXÉ</w:t>
      </w:r>
      <w:r w:rsidRPr="000C0B80">
        <w:rPr>
          <w:rFonts w:ascii="Times New Roman" w:hAnsi="Times New Roman" w:cs="Times New Roman"/>
          <w:b/>
        </w:rPr>
        <w:t>CUTION AU COURS DES TROIS DERNI</w:t>
      </w:r>
      <w:r w:rsidR="004E77FF" w:rsidRPr="000C0B80">
        <w:rPr>
          <w:rFonts w:ascii="Times New Roman" w:hAnsi="Times New Roman" w:cs="Times New Roman"/>
          <w:b/>
        </w:rPr>
        <w:t>È</w:t>
      </w:r>
      <w:r w:rsidRPr="000C0B80">
        <w:rPr>
          <w:rFonts w:ascii="Times New Roman" w:hAnsi="Times New Roman" w:cs="Times New Roman"/>
          <w:b/>
        </w:rPr>
        <w:t>RES ANN</w:t>
      </w:r>
      <w:r w:rsidR="004E77FF" w:rsidRPr="000C0B80">
        <w:rPr>
          <w:rFonts w:ascii="Times New Roman" w:hAnsi="Times New Roman" w:cs="Times New Roman"/>
          <w:b/>
        </w:rPr>
        <w:t>É</w:t>
      </w:r>
      <w:r w:rsidRPr="000C0B80">
        <w:rPr>
          <w:rFonts w:ascii="Times New Roman" w:hAnsi="Times New Roman" w:cs="Times New Roman"/>
          <w:b/>
        </w:rPr>
        <w:t>ES (format libre)</w:t>
      </w:r>
    </w:p>
    <w:p w14:paraId="7A042CFA" w14:textId="70E98F94" w:rsidR="0010606D" w:rsidRPr="000C0B80" w:rsidRDefault="0010606D" w:rsidP="0091364B">
      <w:pPr>
        <w:spacing w:after="120" w:line="240" w:lineRule="auto"/>
        <w:rPr>
          <w:rFonts w:ascii="Times New Roman" w:hAnsi="Times New Roman" w:cs="Times New Roman"/>
        </w:rPr>
      </w:pPr>
      <w:r w:rsidRPr="000C0B80">
        <w:rPr>
          <w:rFonts w:ascii="Times New Roman" w:hAnsi="Times New Roman" w:cs="Times New Roman"/>
        </w:rPr>
        <w:t>•</w:t>
      </w:r>
      <w:r w:rsidRPr="000C0B80">
        <w:rPr>
          <w:rFonts w:ascii="Times New Roman" w:hAnsi="Times New Roman" w:cs="Times New Roman"/>
        </w:rPr>
        <w:tab/>
        <w:t>Début (mois/année)</w:t>
      </w:r>
    </w:p>
    <w:p w14:paraId="0D3E5CFF" w14:textId="77777777" w:rsidR="0010606D" w:rsidRPr="000C0B80" w:rsidRDefault="0010606D" w:rsidP="0091364B">
      <w:pPr>
        <w:spacing w:after="120" w:line="240" w:lineRule="auto"/>
        <w:rPr>
          <w:rFonts w:ascii="Times New Roman" w:hAnsi="Times New Roman" w:cs="Times New Roman"/>
        </w:rPr>
      </w:pPr>
      <w:r w:rsidRPr="000C0B80">
        <w:rPr>
          <w:rFonts w:ascii="Times New Roman" w:hAnsi="Times New Roman" w:cs="Times New Roman"/>
        </w:rPr>
        <w:t>•</w:t>
      </w:r>
      <w:r w:rsidRPr="000C0B80">
        <w:rPr>
          <w:rFonts w:ascii="Times New Roman" w:hAnsi="Times New Roman" w:cs="Times New Roman"/>
        </w:rPr>
        <w:tab/>
        <w:t>Fin (mois/année)</w:t>
      </w:r>
    </w:p>
    <w:p w14:paraId="2C8264F3" w14:textId="3796D6CE" w:rsidR="0010606D" w:rsidRPr="000C0B80" w:rsidRDefault="0010606D" w:rsidP="0091364B">
      <w:pPr>
        <w:spacing w:after="120" w:line="240" w:lineRule="auto"/>
        <w:rPr>
          <w:rFonts w:ascii="Times New Roman" w:hAnsi="Times New Roman" w:cs="Times New Roman"/>
        </w:rPr>
      </w:pPr>
      <w:r w:rsidRPr="000C0B80">
        <w:rPr>
          <w:rFonts w:ascii="Times New Roman" w:hAnsi="Times New Roman" w:cs="Times New Roman"/>
        </w:rPr>
        <w:t>•</w:t>
      </w:r>
      <w:r w:rsidRPr="000C0B80">
        <w:rPr>
          <w:rFonts w:ascii="Times New Roman" w:hAnsi="Times New Roman" w:cs="Times New Roman"/>
        </w:rPr>
        <w:tab/>
        <w:t>Donateur</w:t>
      </w:r>
      <w:r w:rsidR="007D6B5E" w:rsidRPr="000C0B80">
        <w:rPr>
          <w:rFonts w:ascii="Times New Roman" w:hAnsi="Times New Roman" w:cs="Times New Roman"/>
        </w:rPr>
        <w:t>/</w:t>
      </w:r>
      <w:r w:rsidRPr="000C0B80">
        <w:rPr>
          <w:rFonts w:ascii="Times New Roman" w:hAnsi="Times New Roman" w:cs="Times New Roman"/>
        </w:rPr>
        <w:t>partenaire chef de file</w:t>
      </w:r>
    </w:p>
    <w:p w14:paraId="21678E9A" w14:textId="77777777" w:rsidR="0010606D" w:rsidRPr="000C0B80" w:rsidRDefault="0010606D" w:rsidP="0091364B">
      <w:pPr>
        <w:spacing w:after="120" w:line="240" w:lineRule="auto"/>
        <w:rPr>
          <w:rFonts w:ascii="Times New Roman" w:hAnsi="Times New Roman" w:cs="Times New Roman"/>
        </w:rPr>
      </w:pPr>
      <w:r w:rsidRPr="000C0B80">
        <w:rPr>
          <w:rFonts w:ascii="Times New Roman" w:hAnsi="Times New Roman" w:cs="Times New Roman"/>
        </w:rPr>
        <w:t>•</w:t>
      </w:r>
      <w:r w:rsidRPr="000C0B80">
        <w:rPr>
          <w:rFonts w:ascii="Times New Roman" w:hAnsi="Times New Roman" w:cs="Times New Roman"/>
        </w:rPr>
        <w:tab/>
        <w:t>Description des projets</w:t>
      </w:r>
    </w:p>
    <w:p w14:paraId="1CD678FF" w14:textId="77777777" w:rsidR="0010606D" w:rsidRPr="000C0B80" w:rsidRDefault="0010606D" w:rsidP="0091364B">
      <w:pPr>
        <w:spacing w:after="120" w:line="240" w:lineRule="auto"/>
        <w:rPr>
          <w:rFonts w:ascii="Times New Roman" w:hAnsi="Times New Roman" w:cs="Times New Roman"/>
        </w:rPr>
      </w:pPr>
      <w:r w:rsidRPr="000C0B80">
        <w:rPr>
          <w:rFonts w:ascii="Times New Roman" w:hAnsi="Times New Roman" w:cs="Times New Roman"/>
        </w:rPr>
        <w:t>•</w:t>
      </w:r>
      <w:r w:rsidRPr="000C0B80">
        <w:rPr>
          <w:rFonts w:ascii="Times New Roman" w:hAnsi="Times New Roman" w:cs="Times New Roman"/>
        </w:rPr>
        <w:tab/>
        <w:t xml:space="preserve">Montant du contrat </w:t>
      </w:r>
    </w:p>
    <w:p w14:paraId="6AEC9A50" w14:textId="6FFF4B5E" w:rsidR="0010606D" w:rsidRPr="000C0B80" w:rsidRDefault="0010606D" w:rsidP="0091364B">
      <w:pPr>
        <w:spacing w:after="120" w:line="240" w:lineRule="auto"/>
        <w:rPr>
          <w:rFonts w:ascii="Times New Roman" w:hAnsi="Times New Roman" w:cs="Times New Roman"/>
        </w:rPr>
      </w:pPr>
      <w:r w:rsidRPr="000C0B80">
        <w:rPr>
          <w:rFonts w:ascii="Times New Roman" w:hAnsi="Times New Roman" w:cs="Times New Roman"/>
        </w:rPr>
        <w:t>Remarques (veuillez fournir des pièces justificatives)</w:t>
      </w:r>
    </w:p>
    <w:p w14:paraId="40A55BCD" w14:textId="77777777" w:rsidR="00675063" w:rsidRPr="000C0B80" w:rsidRDefault="00675063" w:rsidP="0091364B">
      <w:pPr>
        <w:spacing w:after="120" w:line="240" w:lineRule="auto"/>
        <w:rPr>
          <w:rFonts w:ascii="Times New Roman" w:hAnsi="Times New Roman" w:cs="Times New Roman"/>
        </w:rPr>
      </w:pPr>
    </w:p>
    <w:p w14:paraId="11E8DA70" w14:textId="58F412C5" w:rsidR="0010606D" w:rsidRPr="000C0B80" w:rsidRDefault="0010606D" w:rsidP="0091364B">
      <w:pPr>
        <w:spacing w:after="120" w:line="240" w:lineRule="auto"/>
        <w:rPr>
          <w:rFonts w:ascii="Times New Roman" w:hAnsi="Times New Roman" w:cs="Times New Roman"/>
          <w:b/>
          <w:bCs/>
        </w:rPr>
      </w:pPr>
      <w:r w:rsidRPr="000C0B80">
        <w:rPr>
          <w:rFonts w:ascii="Times New Roman" w:hAnsi="Times New Roman" w:cs="Times New Roman"/>
          <w:b/>
        </w:rPr>
        <w:t>TABLEAU</w:t>
      </w:r>
      <w:r w:rsidR="007D6B5E" w:rsidRPr="000C0B80">
        <w:rPr>
          <w:rFonts w:ascii="Times New Roman" w:hAnsi="Times New Roman" w:cs="Times New Roman"/>
          <w:b/>
        </w:rPr>
        <w:t> </w:t>
      </w:r>
      <w:r w:rsidRPr="000C0B80">
        <w:rPr>
          <w:rFonts w:ascii="Times New Roman" w:hAnsi="Times New Roman" w:cs="Times New Roman"/>
          <w:b/>
        </w:rPr>
        <w:t>2 – EXP</w:t>
      </w:r>
      <w:r w:rsidR="004E77FF" w:rsidRPr="000C0B80">
        <w:rPr>
          <w:rFonts w:ascii="Times New Roman" w:hAnsi="Times New Roman" w:cs="Times New Roman"/>
          <w:b/>
        </w:rPr>
        <w:t>É</w:t>
      </w:r>
      <w:r w:rsidRPr="000C0B80">
        <w:rPr>
          <w:rFonts w:ascii="Times New Roman" w:hAnsi="Times New Roman" w:cs="Times New Roman"/>
          <w:b/>
        </w:rPr>
        <w:t>RIENCE SIMILAIRE AU COURS DES TROIS DERNI</w:t>
      </w:r>
      <w:r w:rsidR="004E77FF" w:rsidRPr="000C0B80">
        <w:rPr>
          <w:rFonts w:ascii="Times New Roman" w:hAnsi="Times New Roman" w:cs="Times New Roman"/>
          <w:b/>
        </w:rPr>
        <w:t>È</w:t>
      </w:r>
      <w:r w:rsidRPr="000C0B80">
        <w:rPr>
          <w:rFonts w:ascii="Times New Roman" w:hAnsi="Times New Roman" w:cs="Times New Roman"/>
          <w:b/>
        </w:rPr>
        <w:t>RES ANN</w:t>
      </w:r>
      <w:r w:rsidR="004E77FF" w:rsidRPr="000C0B80">
        <w:rPr>
          <w:rFonts w:ascii="Times New Roman" w:hAnsi="Times New Roman" w:cs="Times New Roman"/>
          <w:b/>
        </w:rPr>
        <w:t>É</w:t>
      </w:r>
      <w:r w:rsidRPr="000C0B80">
        <w:rPr>
          <w:rFonts w:ascii="Times New Roman" w:hAnsi="Times New Roman" w:cs="Times New Roman"/>
          <w:b/>
        </w:rPr>
        <w:t>ES (format libre)</w:t>
      </w:r>
    </w:p>
    <w:p w14:paraId="2D10B967" w14:textId="77777777" w:rsidR="0010606D" w:rsidRPr="000C0B80" w:rsidRDefault="0010606D" w:rsidP="0091364B">
      <w:pPr>
        <w:spacing w:after="120" w:line="240" w:lineRule="auto"/>
        <w:rPr>
          <w:rFonts w:ascii="Times New Roman" w:hAnsi="Times New Roman" w:cs="Times New Roman"/>
        </w:rPr>
      </w:pPr>
      <w:r w:rsidRPr="000C0B80">
        <w:rPr>
          <w:rFonts w:ascii="Times New Roman" w:hAnsi="Times New Roman" w:cs="Times New Roman"/>
        </w:rPr>
        <w:t>•</w:t>
      </w:r>
      <w:r w:rsidRPr="000C0B80">
        <w:rPr>
          <w:rFonts w:ascii="Times New Roman" w:hAnsi="Times New Roman" w:cs="Times New Roman"/>
        </w:rPr>
        <w:tab/>
        <w:t xml:space="preserve">Année </w:t>
      </w:r>
    </w:p>
    <w:p w14:paraId="75A57F87" w14:textId="569A51E9" w:rsidR="0010606D" w:rsidRPr="000C0B80" w:rsidRDefault="0010606D" w:rsidP="0091364B">
      <w:pPr>
        <w:spacing w:after="120" w:line="240" w:lineRule="auto"/>
        <w:rPr>
          <w:rFonts w:ascii="Times New Roman" w:hAnsi="Times New Roman" w:cs="Times New Roman"/>
        </w:rPr>
      </w:pPr>
      <w:r w:rsidRPr="000C0B80">
        <w:rPr>
          <w:rFonts w:ascii="Times New Roman" w:hAnsi="Times New Roman" w:cs="Times New Roman"/>
        </w:rPr>
        <w:t>•</w:t>
      </w:r>
      <w:r w:rsidRPr="000C0B80">
        <w:rPr>
          <w:rFonts w:ascii="Times New Roman" w:hAnsi="Times New Roman" w:cs="Times New Roman"/>
        </w:rPr>
        <w:tab/>
        <w:t>Donateur</w:t>
      </w:r>
      <w:r w:rsidR="007D6B5E" w:rsidRPr="000C0B80">
        <w:rPr>
          <w:rFonts w:ascii="Times New Roman" w:hAnsi="Times New Roman" w:cs="Times New Roman"/>
        </w:rPr>
        <w:t>/</w:t>
      </w:r>
      <w:r w:rsidRPr="000C0B80">
        <w:rPr>
          <w:rFonts w:ascii="Times New Roman" w:hAnsi="Times New Roman" w:cs="Times New Roman"/>
        </w:rPr>
        <w:t>partenaire chef de file</w:t>
      </w:r>
    </w:p>
    <w:p w14:paraId="691A5973" w14:textId="77777777" w:rsidR="0010606D" w:rsidRPr="000C0B80" w:rsidRDefault="0010606D" w:rsidP="0091364B">
      <w:pPr>
        <w:spacing w:after="120" w:line="240" w:lineRule="auto"/>
        <w:rPr>
          <w:rFonts w:ascii="Times New Roman" w:hAnsi="Times New Roman" w:cs="Times New Roman"/>
        </w:rPr>
      </w:pPr>
      <w:r w:rsidRPr="000C0B80">
        <w:rPr>
          <w:rFonts w:ascii="Times New Roman" w:hAnsi="Times New Roman" w:cs="Times New Roman"/>
        </w:rPr>
        <w:t>•</w:t>
      </w:r>
      <w:r w:rsidRPr="000C0B80">
        <w:rPr>
          <w:rFonts w:ascii="Times New Roman" w:hAnsi="Times New Roman" w:cs="Times New Roman"/>
        </w:rPr>
        <w:tab/>
        <w:t xml:space="preserve">Description des projets </w:t>
      </w:r>
    </w:p>
    <w:p w14:paraId="32E670E9" w14:textId="77777777" w:rsidR="0010606D" w:rsidRPr="000C0B80" w:rsidRDefault="0010606D" w:rsidP="0091364B">
      <w:pPr>
        <w:spacing w:after="120" w:line="240" w:lineRule="auto"/>
        <w:rPr>
          <w:rFonts w:ascii="Times New Roman" w:hAnsi="Times New Roman" w:cs="Times New Roman"/>
        </w:rPr>
      </w:pPr>
      <w:r w:rsidRPr="000C0B80">
        <w:rPr>
          <w:rFonts w:ascii="Times New Roman" w:hAnsi="Times New Roman" w:cs="Times New Roman"/>
        </w:rPr>
        <w:t>•</w:t>
      </w:r>
      <w:r w:rsidRPr="000C0B80">
        <w:rPr>
          <w:rFonts w:ascii="Times New Roman" w:hAnsi="Times New Roman" w:cs="Times New Roman"/>
        </w:rPr>
        <w:tab/>
        <w:t xml:space="preserve">Montant du contrat </w:t>
      </w:r>
    </w:p>
    <w:p w14:paraId="4D867635" w14:textId="77777777" w:rsidR="0010606D" w:rsidRPr="000C0B80" w:rsidRDefault="0010606D" w:rsidP="0091364B">
      <w:pPr>
        <w:spacing w:after="120" w:line="240" w:lineRule="auto"/>
        <w:rPr>
          <w:rFonts w:ascii="Times New Roman" w:hAnsi="Times New Roman" w:cs="Times New Roman"/>
        </w:rPr>
      </w:pPr>
      <w:r w:rsidRPr="000C0B80">
        <w:rPr>
          <w:rFonts w:ascii="Times New Roman" w:hAnsi="Times New Roman" w:cs="Times New Roman"/>
        </w:rPr>
        <w:t>•</w:t>
      </w:r>
      <w:r w:rsidRPr="000C0B80">
        <w:rPr>
          <w:rFonts w:ascii="Times New Roman" w:hAnsi="Times New Roman" w:cs="Times New Roman"/>
        </w:rPr>
        <w:tab/>
        <w:t>Remarques (veuillez fournir des pièces justificatives*)</w:t>
      </w:r>
    </w:p>
    <w:p w14:paraId="351D345E" w14:textId="77777777" w:rsidR="0010606D" w:rsidRPr="000C0B80" w:rsidRDefault="0010606D" w:rsidP="0091364B">
      <w:pPr>
        <w:spacing w:after="120" w:line="240" w:lineRule="auto"/>
        <w:rPr>
          <w:rFonts w:ascii="Times New Roman" w:hAnsi="Times New Roman" w:cs="Times New Roman"/>
        </w:rPr>
      </w:pPr>
    </w:p>
    <w:p w14:paraId="3C6EBD6F" w14:textId="193BDC52" w:rsidR="0010606D" w:rsidRPr="000C0B80" w:rsidRDefault="0010606D" w:rsidP="0091364B">
      <w:pPr>
        <w:spacing w:after="120" w:line="240" w:lineRule="auto"/>
        <w:rPr>
          <w:rFonts w:ascii="Times New Roman" w:hAnsi="Times New Roman" w:cs="Times New Roman"/>
          <w:b/>
          <w:bCs/>
        </w:rPr>
      </w:pPr>
      <w:r w:rsidRPr="000C0B80">
        <w:rPr>
          <w:rFonts w:ascii="Times New Roman" w:hAnsi="Times New Roman" w:cs="Times New Roman"/>
          <w:b/>
        </w:rPr>
        <w:t>TABLEAU</w:t>
      </w:r>
      <w:r w:rsidR="007D6B5E" w:rsidRPr="000C0B80">
        <w:rPr>
          <w:rFonts w:ascii="Times New Roman" w:hAnsi="Times New Roman" w:cs="Times New Roman"/>
          <w:b/>
        </w:rPr>
        <w:t> </w:t>
      </w:r>
      <w:r w:rsidRPr="000C0B80">
        <w:rPr>
          <w:rFonts w:ascii="Times New Roman" w:hAnsi="Times New Roman" w:cs="Times New Roman"/>
          <w:b/>
        </w:rPr>
        <w:t>3 – LISTE DES PRINCIPAUX MEMBRES DU PERSONNEL (format libre)</w:t>
      </w:r>
    </w:p>
    <w:p w14:paraId="7F662981" w14:textId="77777777" w:rsidR="0010606D" w:rsidRPr="000C0B80" w:rsidRDefault="0010606D" w:rsidP="0091364B">
      <w:pPr>
        <w:spacing w:after="120" w:line="240" w:lineRule="auto"/>
        <w:rPr>
          <w:rFonts w:ascii="Times New Roman" w:hAnsi="Times New Roman" w:cs="Times New Roman"/>
        </w:rPr>
      </w:pPr>
      <w:r w:rsidRPr="000C0B80">
        <w:rPr>
          <w:rFonts w:ascii="Times New Roman" w:hAnsi="Times New Roman" w:cs="Times New Roman"/>
        </w:rPr>
        <w:t>•</w:t>
      </w:r>
      <w:r w:rsidRPr="000C0B80">
        <w:rPr>
          <w:rFonts w:ascii="Times New Roman" w:hAnsi="Times New Roman" w:cs="Times New Roman"/>
        </w:rPr>
        <w:tab/>
        <w:t>Nom</w:t>
      </w:r>
    </w:p>
    <w:p w14:paraId="0D53466F" w14:textId="6A1D31E4" w:rsidR="0010606D" w:rsidRPr="000C0B80" w:rsidRDefault="0010606D" w:rsidP="0091364B">
      <w:pPr>
        <w:spacing w:after="120" w:line="240" w:lineRule="auto"/>
        <w:rPr>
          <w:rFonts w:ascii="Times New Roman" w:hAnsi="Times New Roman" w:cs="Times New Roman"/>
        </w:rPr>
      </w:pPr>
      <w:r w:rsidRPr="000C0B80">
        <w:rPr>
          <w:rFonts w:ascii="Times New Roman" w:hAnsi="Times New Roman" w:cs="Times New Roman"/>
        </w:rPr>
        <w:t>•</w:t>
      </w:r>
      <w:r w:rsidRPr="000C0B80">
        <w:rPr>
          <w:rFonts w:ascii="Times New Roman" w:hAnsi="Times New Roman" w:cs="Times New Roman"/>
        </w:rPr>
        <w:tab/>
        <w:t xml:space="preserve">Fonction </w:t>
      </w:r>
      <w:r w:rsidR="00DE7314" w:rsidRPr="000C0B80">
        <w:rPr>
          <w:rFonts w:ascii="Times New Roman" w:hAnsi="Times New Roman" w:cs="Times New Roman"/>
        </w:rPr>
        <w:t>et qualification</w:t>
      </w:r>
      <w:r w:rsidR="00605239" w:rsidRPr="000C0B80">
        <w:rPr>
          <w:rFonts w:ascii="Times New Roman" w:hAnsi="Times New Roman" w:cs="Times New Roman"/>
        </w:rPr>
        <w:t>s</w:t>
      </w:r>
    </w:p>
    <w:p w14:paraId="4EC1BA82" w14:textId="77777777" w:rsidR="0010606D" w:rsidRPr="000C0B80" w:rsidRDefault="0010606D" w:rsidP="0091364B">
      <w:pPr>
        <w:spacing w:after="120" w:line="240" w:lineRule="auto"/>
        <w:rPr>
          <w:rFonts w:ascii="Times New Roman" w:hAnsi="Times New Roman" w:cs="Times New Roman"/>
        </w:rPr>
      </w:pPr>
      <w:r w:rsidRPr="000C0B80">
        <w:rPr>
          <w:rFonts w:ascii="Times New Roman" w:hAnsi="Times New Roman" w:cs="Times New Roman"/>
        </w:rPr>
        <w:t>•</w:t>
      </w:r>
      <w:r w:rsidRPr="000C0B80">
        <w:rPr>
          <w:rFonts w:ascii="Times New Roman" w:hAnsi="Times New Roman" w:cs="Times New Roman"/>
        </w:rPr>
        <w:tab/>
        <w:t>Nombre d’années d’expérience</w:t>
      </w:r>
    </w:p>
    <w:p w14:paraId="665D5763" w14:textId="49E1F3A9" w:rsidR="0010606D" w:rsidRPr="000C0B80" w:rsidRDefault="0010606D" w:rsidP="0091364B">
      <w:pPr>
        <w:spacing w:after="120" w:line="240" w:lineRule="auto"/>
        <w:rPr>
          <w:rFonts w:ascii="Times New Roman" w:hAnsi="Times New Roman" w:cs="Times New Roman"/>
        </w:rPr>
      </w:pPr>
      <w:r w:rsidRPr="000C0B80">
        <w:rPr>
          <w:rFonts w:ascii="Times New Roman" w:hAnsi="Times New Roman" w:cs="Times New Roman"/>
        </w:rPr>
        <w:t>Veuillez fournir un organigramme ainsi qu’un CV détaillé des membres clés de la direction et du personnel de l’organisation</w:t>
      </w:r>
      <w:r w:rsidR="004E77FF" w:rsidRPr="000C0B80">
        <w:rPr>
          <w:rFonts w:ascii="Times New Roman" w:hAnsi="Times New Roman" w:cs="Times New Roman"/>
        </w:rPr>
        <w:t>.</w:t>
      </w:r>
    </w:p>
    <w:p w14:paraId="286E26F2" w14:textId="77777777" w:rsidR="00EC2967" w:rsidRPr="000C0B80" w:rsidRDefault="00EC2967" w:rsidP="0091364B">
      <w:pPr>
        <w:spacing w:after="120" w:line="240" w:lineRule="auto"/>
        <w:rPr>
          <w:rFonts w:ascii="Times New Roman" w:hAnsi="Times New Roman" w:cs="Times New Roman"/>
        </w:rPr>
      </w:pPr>
    </w:p>
    <w:p w14:paraId="25EE5D8A" w14:textId="23341A71" w:rsidR="0010606D" w:rsidRPr="000C0B80" w:rsidRDefault="0010606D" w:rsidP="0091364B">
      <w:pPr>
        <w:spacing w:after="120" w:line="240" w:lineRule="auto"/>
        <w:rPr>
          <w:rFonts w:ascii="Times New Roman" w:hAnsi="Times New Roman" w:cs="Times New Roman"/>
          <w:b/>
          <w:bCs/>
        </w:rPr>
      </w:pPr>
      <w:r w:rsidRPr="000C0B80">
        <w:rPr>
          <w:rFonts w:ascii="Times New Roman" w:hAnsi="Times New Roman" w:cs="Times New Roman"/>
          <w:b/>
        </w:rPr>
        <w:t>TABLEAU</w:t>
      </w:r>
      <w:r w:rsidR="007D6B5E" w:rsidRPr="000C0B80">
        <w:rPr>
          <w:rFonts w:ascii="Times New Roman" w:hAnsi="Times New Roman" w:cs="Times New Roman"/>
          <w:b/>
        </w:rPr>
        <w:t> </w:t>
      </w:r>
      <w:r w:rsidRPr="000C0B80">
        <w:rPr>
          <w:rFonts w:ascii="Times New Roman" w:hAnsi="Times New Roman" w:cs="Times New Roman"/>
          <w:b/>
        </w:rPr>
        <w:t>4 – AUTRES INFORMATION</w:t>
      </w:r>
      <w:r w:rsidR="004E77FF" w:rsidRPr="000C0B80">
        <w:rPr>
          <w:rFonts w:ascii="Times New Roman" w:hAnsi="Times New Roman" w:cs="Times New Roman"/>
          <w:b/>
        </w:rPr>
        <w:t>S</w:t>
      </w:r>
      <w:r w:rsidRPr="000C0B80">
        <w:rPr>
          <w:rFonts w:ascii="Times New Roman" w:hAnsi="Times New Roman" w:cs="Times New Roman"/>
          <w:b/>
        </w:rPr>
        <w:t xml:space="preserve"> (format libre)</w:t>
      </w:r>
    </w:p>
    <w:p w14:paraId="2E5AF97F" w14:textId="77777777" w:rsidR="00EC2967" w:rsidRPr="000C0B80" w:rsidRDefault="00EC2967" w:rsidP="0091364B">
      <w:pPr>
        <w:spacing w:after="120" w:line="240" w:lineRule="auto"/>
        <w:rPr>
          <w:rFonts w:ascii="Times New Roman" w:hAnsi="Times New Roman" w:cs="Times New Roman"/>
        </w:rPr>
      </w:pPr>
    </w:p>
    <w:p w14:paraId="2C9C0183" w14:textId="26E45080" w:rsidR="00EC2967" w:rsidRPr="000C0B80" w:rsidRDefault="0010606D" w:rsidP="0091364B">
      <w:pPr>
        <w:spacing w:after="120" w:line="240" w:lineRule="auto"/>
        <w:rPr>
          <w:rFonts w:ascii="Times New Roman" w:hAnsi="Times New Roman" w:cs="Times New Roman"/>
        </w:rPr>
      </w:pPr>
      <w:r w:rsidRPr="000C0B80">
        <w:rPr>
          <w:rFonts w:ascii="Times New Roman" w:hAnsi="Times New Roman" w:cs="Times New Roman"/>
        </w:rPr>
        <w:t>Outre les informations demandées, les partenaires d’exécution peuvent joindre tout</w:t>
      </w:r>
      <w:r w:rsidR="003B146B" w:rsidRPr="000C0B80">
        <w:rPr>
          <w:rFonts w:ascii="Times New Roman" w:hAnsi="Times New Roman" w:cs="Times New Roman"/>
        </w:rPr>
        <w:t xml:space="preserve"> autre</w:t>
      </w:r>
      <w:r w:rsidRPr="000C0B80">
        <w:rPr>
          <w:rFonts w:ascii="Times New Roman" w:hAnsi="Times New Roman" w:cs="Times New Roman"/>
        </w:rPr>
        <w:t xml:space="preserve"> document pertinent</w:t>
      </w:r>
      <w:r w:rsidR="004E77FF" w:rsidRPr="000C0B80">
        <w:rPr>
          <w:rFonts w:ascii="Times New Roman" w:hAnsi="Times New Roman" w:cs="Times New Roman"/>
        </w:rPr>
        <w:t>.</w:t>
      </w:r>
    </w:p>
    <w:p w14:paraId="23C77C57" w14:textId="0EF15CA0" w:rsidR="00EC2967" w:rsidRPr="000C0B80" w:rsidRDefault="00EC2967" w:rsidP="353717DC">
      <w:pPr>
        <w:spacing w:after="120" w:line="240" w:lineRule="auto"/>
        <w:rPr>
          <w:rFonts w:ascii="Times New Roman" w:hAnsi="Times New Roman" w:cs="Times New Roman"/>
          <w:color w:val="4472C4"/>
          <w:sz w:val="24"/>
          <w:szCs w:val="24"/>
        </w:rPr>
      </w:pPr>
    </w:p>
    <w:sectPr w:rsidR="00EC2967" w:rsidRPr="000C0B80" w:rsidSect="003354C6">
      <w:headerReference w:type="default" r:id="rId13"/>
      <w:footerReference w:type="default" r:id="rId14"/>
      <w:headerReference w:type="first" r:id="rId15"/>
      <w:pgSz w:w="11920" w:h="16840"/>
      <w:pgMar w:top="1440" w:right="1440" w:bottom="1440" w:left="1440" w:header="432" w:footer="8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3529D" w14:textId="77777777" w:rsidR="003354C6" w:rsidRDefault="003354C6">
      <w:pPr>
        <w:spacing w:after="0" w:line="240" w:lineRule="auto"/>
      </w:pPr>
      <w:r>
        <w:separator/>
      </w:r>
    </w:p>
  </w:endnote>
  <w:endnote w:type="continuationSeparator" w:id="0">
    <w:p w14:paraId="79388805" w14:textId="77777777" w:rsidR="003354C6" w:rsidRDefault="003354C6">
      <w:pPr>
        <w:spacing w:after="0" w:line="240" w:lineRule="auto"/>
      </w:pPr>
      <w:r>
        <w:continuationSeparator/>
      </w:r>
    </w:p>
  </w:endnote>
  <w:endnote w:type="continuationNotice" w:id="1">
    <w:p w14:paraId="583ADD76" w14:textId="77777777" w:rsidR="003354C6" w:rsidRDefault="003354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Nova">
    <w:altName w:val="Calibri"/>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time">
    <w:altName w:val="Cambria"/>
    <w:panose1 w:val="00000000000000000000"/>
    <w:charset w:val="00"/>
    <w:family w:val="roman"/>
    <w:notTrueType/>
    <w:pitch w:val="default"/>
  </w:font>
  <w:font w:name="time news roman">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273166"/>
      <w:docPartObj>
        <w:docPartGallery w:val="Page Numbers (Bottom of Page)"/>
        <w:docPartUnique/>
      </w:docPartObj>
    </w:sdtPr>
    <w:sdtEndPr>
      <w:rPr>
        <w:noProof/>
      </w:rPr>
    </w:sdtEndPr>
    <w:sdtContent>
      <w:p w14:paraId="5E63F450" w14:textId="732E7DC3" w:rsidR="00093E4E" w:rsidRDefault="00093E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1927AD" w14:textId="27638E6A" w:rsidR="00EA457F" w:rsidRDefault="00EA457F">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A8B7D" w14:textId="77777777" w:rsidR="003354C6" w:rsidRDefault="003354C6">
      <w:pPr>
        <w:spacing w:after="0" w:line="240" w:lineRule="auto"/>
      </w:pPr>
      <w:r>
        <w:separator/>
      </w:r>
    </w:p>
  </w:footnote>
  <w:footnote w:type="continuationSeparator" w:id="0">
    <w:p w14:paraId="74A8F49C" w14:textId="77777777" w:rsidR="003354C6" w:rsidRDefault="003354C6">
      <w:pPr>
        <w:spacing w:after="0" w:line="240" w:lineRule="auto"/>
      </w:pPr>
      <w:r>
        <w:continuationSeparator/>
      </w:r>
    </w:p>
  </w:footnote>
  <w:footnote w:type="continuationNotice" w:id="1">
    <w:p w14:paraId="3A9CA34C" w14:textId="77777777" w:rsidR="003354C6" w:rsidRDefault="003354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6473" w14:textId="43AC3557" w:rsidR="00146B6E" w:rsidRPr="00675063" w:rsidRDefault="00146B6E" w:rsidP="00D92995">
    <w:pPr>
      <w:pStyle w:val="ListParagraph"/>
      <w:spacing w:after="0" w:line="200" w:lineRule="exact"/>
      <w:rPr>
        <w:color w:val="FF0000"/>
        <w:sz w:val="20"/>
        <w:szCs w:val="20"/>
      </w:rPr>
    </w:pPr>
  </w:p>
  <w:p w14:paraId="263ED7AB" w14:textId="4A6CBEB9" w:rsidR="00F33DEE" w:rsidRDefault="00F33DEE" w:rsidP="00F33DEE">
    <w:pPr>
      <w:spacing w:after="0" w:line="200" w:lineRule="exact"/>
      <w:rPr>
        <w:color w:val="FF0000"/>
        <w:sz w:val="20"/>
        <w:szCs w:val="20"/>
      </w:rPr>
    </w:pPr>
  </w:p>
  <w:p w14:paraId="4B76699E" w14:textId="7B0650F9" w:rsidR="00B50929" w:rsidRDefault="00F33DEE" w:rsidP="00675063">
    <w:pPr>
      <w:spacing w:after="0" w:line="200" w:lineRule="exact"/>
      <w:jc w:val="center"/>
      <w:rPr>
        <w:color w:val="FF0000"/>
        <w:sz w:val="20"/>
        <w:szCs w:val="20"/>
      </w:rPr>
    </w:pPr>
    <w:r>
      <w:rPr>
        <w:noProof/>
        <w:color w:val="FF0000"/>
        <w:sz w:val="20"/>
      </w:rPr>
      <w:drawing>
        <wp:inline distT="0" distB="0" distL="0" distR="0" wp14:anchorId="4672E7E0" wp14:editId="593C57EF">
          <wp:extent cx="1835150" cy="76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7683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FDA" w14:textId="3DF0D93D" w:rsidR="00F33DEE" w:rsidRDefault="00DF5EAB" w:rsidP="00F33DEE">
    <w:pPr>
      <w:pStyle w:val="Header"/>
      <w:jc w:val="center"/>
    </w:pPr>
    <w:r>
      <w:rPr>
        <w:noProof/>
      </w:rPr>
      <w:drawing>
        <wp:inline distT="0" distB="0" distL="0" distR="0" wp14:anchorId="5BCAD3E6" wp14:editId="0F2FF720">
          <wp:extent cx="1461600" cy="555746"/>
          <wp:effectExtent l="0" t="0" r="5715" b="0"/>
          <wp:docPr id="363798251" name="Picture 1" descr="A logo for a united nations organiz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798251" name="Picture 1" descr="A logo for a united nations organiz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1600" cy="5557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3663"/>
    <w:multiLevelType w:val="hybridMultilevel"/>
    <w:tmpl w:val="8618AB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6FD0A96"/>
    <w:multiLevelType w:val="hybridMultilevel"/>
    <w:tmpl w:val="EA4AC76A"/>
    <w:lvl w:ilvl="0" w:tplc="E5965278">
      <w:start w:val="1"/>
      <w:numFmt w:val="decimal"/>
      <w:lvlText w:val="%1."/>
      <w:lvlJc w:val="left"/>
      <w:pPr>
        <w:ind w:left="720" w:hanging="360"/>
      </w:pPr>
      <w:rPr>
        <w:rFonts w:hint="default"/>
        <w:b/>
        <w:i w:val="0"/>
        <w:i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056B6"/>
    <w:multiLevelType w:val="hybridMultilevel"/>
    <w:tmpl w:val="A12235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28873D7"/>
    <w:multiLevelType w:val="hybridMultilevel"/>
    <w:tmpl w:val="AA50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928C4"/>
    <w:multiLevelType w:val="hybridMultilevel"/>
    <w:tmpl w:val="2FAAF1A8"/>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5" w15:restartNumberingAfterBreak="0">
    <w:nsid w:val="3A906AD0"/>
    <w:multiLevelType w:val="hybridMultilevel"/>
    <w:tmpl w:val="0350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D31A3"/>
    <w:multiLevelType w:val="hybridMultilevel"/>
    <w:tmpl w:val="0A2E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495835"/>
    <w:multiLevelType w:val="hybridMultilevel"/>
    <w:tmpl w:val="82CC74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20B25F7"/>
    <w:multiLevelType w:val="hybridMultilevel"/>
    <w:tmpl w:val="4A12F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EC6A64"/>
    <w:multiLevelType w:val="hybridMultilevel"/>
    <w:tmpl w:val="AFA0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0A7489"/>
    <w:multiLevelType w:val="hybridMultilevel"/>
    <w:tmpl w:val="A6D4A6E4"/>
    <w:lvl w:ilvl="0" w:tplc="F070BFF6">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7820647">
    <w:abstractNumId w:val="10"/>
  </w:num>
  <w:num w:numId="2" w16cid:durableId="55250869">
    <w:abstractNumId w:val="5"/>
  </w:num>
  <w:num w:numId="3" w16cid:durableId="1966809819">
    <w:abstractNumId w:val="9"/>
  </w:num>
  <w:num w:numId="4" w16cid:durableId="777525604">
    <w:abstractNumId w:val="6"/>
  </w:num>
  <w:num w:numId="5" w16cid:durableId="801532635">
    <w:abstractNumId w:val="1"/>
  </w:num>
  <w:num w:numId="6" w16cid:durableId="370495994">
    <w:abstractNumId w:val="2"/>
  </w:num>
  <w:num w:numId="7" w16cid:durableId="656345739">
    <w:abstractNumId w:val="3"/>
  </w:num>
  <w:num w:numId="8" w16cid:durableId="914507563">
    <w:abstractNumId w:val="0"/>
  </w:num>
  <w:num w:numId="9" w16cid:durableId="1941327174">
    <w:abstractNumId w:val="4"/>
  </w:num>
  <w:num w:numId="10" w16cid:durableId="784152017">
    <w:abstractNumId w:val="7"/>
  </w:num>
  <w:num w:numId="11" w16cid:durableId="14648259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66C"/>
    <w:rsid w:val="000107DF"/>
    <w:rsid w:val="00023A28"/>
    <w:rsid w:val="00031A23"/>
    <w:rsid w:val="000412F2"/>
    <w:rsid w:val="000438CA"/>
    <w:rsid w:val="00050E4D"/>
    <w:rsid w:val="00052DB8"/>
    <w:rsid w:val="00072F23"/>
    <w:rsid w:val="000774AB"/>
    <w:rsid w:val="00080D70"/>
    <w:rsid w:val="00090B00"/>
    <w:rsid w:val="00093E4E"/>
    <w:rsid w:val="00097D03"/>
    <w:rsid w:val="000A0229"/>
    <w:rsid w:val="000A0A8A"/>
    <w:rsid w:val="000A543A"/>
    <w:rsid w:val="000B1862"/>
    <w:rsid w:val="000B5717"/>
    <w:rsid w:val="000B5EE6"/>
    <w:rsid w:val="000C0B80"/>
    <w:rsid w:val="000C55FC"/>
    <w:rsid w:val="000D256A"/>
    <w:rsid w:val="000D4844"/>
    <w:rsid w:val="000E24EA"/>
    <w:rsid w:val="000E3F7F"/>
    <w:rsid w:val="000E421B"/>
    <w:rsid w:val="000F0C3D"/>
    <w:rsid w:val="000F3127"/>
    <w:rsid w:val="000F4877"/>
    <w:rsid w:val="00104BDC"/>
    <w:rsid w:val="0010606D"/>
    <w:rsid w:val="00113BAD"/>
    <w:rsid w:val="00115178"/>
    <w:rsid w:val="00121AAB"/>
    <w:rsid w:val="0012332B"/>
    <w:rsid w:val="00125098"/>
    <w:rsid w:val="00125AAA"/>
    <w:rsid w:val="00125E07"/>
    <w:rsid w:val="00133A1C"/>
    <w:rsid w:val="00141CFD"/>
    <w:rsid w:val="00146B6E"/>
    <w:rsid w:val="001512C5"/>
    <w:rsid w:val="00163C5B"/>
    <w:rsid w:val="001813C6"/>
    <w:rsid w:val="001845AC"/>
    <w:rsid w:val="001878EA"/>
    <w:rsid w:val="00187EF9"/>
    <w:rsid w:val="001906EA"/>
    <w:rsid w:val="00197128"/>
    <w:rsid w:val="001A0283"/>
    <w:rsid w:val="001A49E6"/>
    <w:rsid w:val="001B1F35"/>
    <w:rsid w:val="001B3FD8"/>
    <w:rsid w:val="001C49C1"/>
    <w:rsid w:val="001D0799"/>
    <w:rsid w:val="001D1D49"/>
    <w:rsid w:val="001D1EA0"/>
    <w:rsid w:val="001E1668"/>
    <w:rsid w:val="001F3B2A"/>
    <w:rsid w:val="001F4524"/>
    <w:rsid w:val="001F46D4"/>
    <w:rsid w:val="001F5C98"/>
    <w:rsid w:val="002077F1"/>
    <w:rsid w:val="002233A4"/>
    <w:rsid w:val="002314AE"/>
    <w:rsid w:val="00242D98"/>
    <w:rsid w:val="0024366C"/>
    <w:rsid w:val="00244EFC"/>
    <w:rsid w:val="0024704F"/>
    <w:rsid w:val="0025187F"/>
    <w:rsid w:val="00266C6E"/>
    <w:rsid w:val="002708EB"/>
    <w:rsid w:val="00276DD8"/>
    <w:rsid w:val="00281ABA"/>
    <w:rsid w:val="002850B1"/>
    <w:rsid w:val="00293470"/>
    <w:rsid w:val="002962B8"/>
    <w:rsid w:val="002974ED"/>
    <w:rsid w:val="002A2EA3"/>
    <w:rsid w:val="002A31A7"/>
    <w:rsid w:val="002C604A"/>
    <w:rsid w:val="002C7C2B"/>
    <w:rsid w:val="002D57A0"/>
    <w:rsid w:val="002E5C6B"/>
    <w:rsid w:val="002F0663"/>
    <w:rsid w:val="00306AEE"/>
    <w:rsid w:val="003073DF"/>
    <w:rsid w:val="00323112"/>
    <w:rsid w:val="00323867"/>
    <w:rsid w:val="003354C6"/>
    <w:rsid w:val="00335DE2"/>
    <w:rsid w:val="00340B20"/>
    <w:rsid w:val="00345816"/>
    <w:rsid w:val="00345965"/>
    <w:rsid w:val="00354633"/>
    <w:rsid w:val="003665F9"/>
    <w:rsid w:val="0037262A"/>
    <w:rsid w:val="003736AA"/>
    <w:rsid w:val="00392F77"/>
    <w:rsid w:val="003A2CA0"/>
    <w:rsid w:val="003A563E"/>
    <w:rsid w:val="003A7D0E"/>
    <w:rsid w:val="003B146B"/>
    <w:rsid w:val="003B2C93"/>
    <w:rsid w:val="003B4A58"/>
    <w:rsid w:val="003C24F2"/>
    <w:rsid w:val="003C2D09"/>
    <w:rsid w:val="003C339C"/>
    <w:rsid w:val="003D2AC8"/>
    <w:rsid w:val="003D4D5F"/>
    <w:rsid w:val="003E4DE4"/>
    <w:rsid w:val="003E58EE"/>
    <w:rsid w:val="00400AA7"/>
    <w:rsid w:val="0040109D"/>
    <w:rsid w:val="00405D8B"/>
    <w:rsid w:val="004341DF"/>
    <w:rsid w:val="00445DA8"/>
    <w:rsid w:val="00461CB2"/>
    <w:rsid w:val="004625B8"/>
    <w:rsid w:val="00483E3D"/>
    <w:rsid w:val="0048728A"/>
    <w:rsid w:val="00491C82"/>
    <w:rsid w:val="00492F8C"/>
    <w:rsid w:val="004A24F0"/>
    <w:rsid w:val="004A489B"/>
    <w:rsid w:val="004A66B2"/>
    <w:rsid w:val="004A7B9E"/>
    <w:rsid w:val="004C022F"/>
    <w:rsid w:val="004C2D02"/>
    <w:rsid w:val="004C7E9D"/>
    <w:rsid w:val="004D15AF"/>
    <w:rsid w:val="004D3A2E"/>
    <w:rsid w:val="004E77FF"/>
    <w:rsid w:val="004F1C2C"/>
    <w:rsid w:val="00510C07"/>
    <w:rsid w:val="00514DF7"/>
    <w:rsid w:val="005154A2"/>
    <w:rsid w:val="0052245C"/>
    <w:rsid w:val="00525D83"/>
    <w:rsid w:val="0053174C"/>
    <w:rsid w:val="005375C2"/>
    <w:rsid w:val="0054279A"/>
    <w:rsid w:val="00550AC5"/>
    <w:rsid w:val="00553777"/>
    <w:rsid w:val="00553D4B"/>
    <w:rsid w:val="00563AD6"/>
    <w:rsid w:val="005655C6"/>
    <w:rsid w:val="00576827"/>
    <w:rsid w:val="005816C8"/>
    <w:rsid w:val="00582129"/>
    <w:rsid w:val="0058624E"/>
    <w:rsid w:val="00593A8F"/>
    <w:rsid w:val="005966B8"/>
    <w:rsid w:val="005A73C1"/>
    <w:rsid w:val="005B678D"/>
    <w:rsid w:val="005C023A"/>
    <w:rsid w:val="005C1889"/>
    <w:rsid w:val="005C2776"/>
    <w:rsid w:val="005C790C"/>
    <w:rsid w:val="005E118D"/>
    <w:rsid w:val="005E5531"/>
    <w:rsid w:val="005F08B6"/>
    <w:rsid w:val="005F6C1E"/>
    <w:rsid w:val="00605239"/>
    <w:rsid w:val="00611B50"/>
    <w:rsid w:val="00611E2A"/>
    <w:rsid w:val="0062075B"/>
    <w:rsid w:val="006246BE"/>
    <w:rsid w:val="00625FD6"/>
    <w:rsid w:val="0062740C"/>
    <w:rsid w:val="00630D3F"/>
    <w:rsid w:val="00631C80"/>
    <w:rsid w:val="00632586"/>
    <w:rsid w:val="006424ED"/>
    <w:rsid w:val="00646C2F"/>
    <w:rsid w:val="00652658"/>
    <w:rsid w:val="00667768"/>
    <w:rsid w:val="00675063"/>
    <w:rsid w:val="00682098"/>
    <w:rsid w:val="00687115"/>
    <w:rsid w:val="00692EC3"/>
    <w:rsid w:val="006A08B8"/>
    <w:rsid w:val="006A67B4"/>
    <w:rsid w:val="006B666F"/>
    <w:rsid w:val="006C0CB9"/>
    <w:rsid w:val="006E094F"/>
    <w:rsid w:val="006E16CF"/>
    <w:rsid w:val="006E3173"/>
    <w:rsid w:val="006F3E42"/>
    <w:rsid w:val="00701A51"/>
    <w:rsid w:val="007025C7"/>
    <w:rsid w:val="00702F63"/>
    <w:rsid w:val="00704D6A"/>
    <w:rsid w:val="00713342"/>
    <w:rsid w:val="00717CC0"/>
    <w:rsid w:val="00735621"/>
    <w:rsid w:val="00737E99"/>
    <w:rsid w:val="00745692"/>
    <w:rsid w:val="00753A9C"/>
    <w:rsid w:val="00755AC6"/>
    <w:rsid w:val="00757B26"/>
    <w:rsid w:val="00765F56"/>
    <w:rsid w:val="0076724B"/>
    <w:rsid w:val="00780E9E"/>
    <w:rsid w:val="00796F16"/>
    <w:rsid w:val="007A5AAA"/>
    <w:rsid w:val="007B00C1"/>
    <w:rsid w:val="007D5AF1"/>
    <w:rsid w:val="007D6B5E"/>
    <w:rsid w:val="007D7D05"/>
    <w:rsid w:val="00800445"/>
    <w:rsid w:val="00806B54"/>
    <w:rsid w:val="0084630C"/>
    <w:rsid w:val="00846704"/>
    <w:rsid w:val="008473FD"/>
    <w:rsid w:val="00847AF8"/>
    <w:rsid w:val="00850CBB"/>
    <w:rsid w:val="0085553A"/>
    <w:rsid w:val="008559D5"/>
    <w:rsid w:val="008568D2"/>
    <w:rsid w:val="008626EC"/>
    <w:rsid w:val="008645F4"/>
    <w:rsid w:val="00864AED"/>
    <w:rsid w:val="00876029"/>
    <w:rsid w:val="00893604"/>
    <w:rsid w:val="008A4E73"/>
    <w:rsid w:val="008B521B"/>
    <w:rsid w:val="008B5A53"/>
    <w:rsid w:val="008C1E81"/>
    <w:rsid w:val="008C5E7E"/>
    <w:rsid w:val="008C686D"/>
    <w:rsid w:val="008C6A8A"/>
    <w:rsid w:val="008D1A2A"/>
    <w:rsid w:val="008D1EAA"/>
    <w:rsid w:val="008E43C4"/>
    <w:rsid w:val="008F2E05"/>
    <w:rsid w:val="008F510A"/>
    <w:rsid w:val="00902B3E"/>
    <w:rsid w:val="0091364B"/>
    <w:rsid w:val="00913AA7"/>
    <w:rsid w:val="00914406"/>
    <w:rsid w:val="00924DFF"/>
    <w:rsid w:val="00935FF2"/>
    <w:rsid w:val="0093615E"/>
    <w:rsid w:val="00947CF7"/>
    <w:rsid w:val="00947EB4"/>
    <w:rsid w:val="00953BFC"/>
    <w:rsid w:val="00957A1B"/>
    <w:rsid w:val="009615B9"/>
    <w:rsid w:val="009635BC"/>
    <w:rsid w:val="00964025"/>
    <w:rsid w:val="00966A6E"/>
    <w:rsid w:val="00983D80"/>
    <w:rsid w:val="00991CA1"/>
    <w:rsid w:val="009A163E"/>
    <w:rsid w:val="009A27C6"/>
    <w:rsid w:val="009D167C"/>
    <w:rsid w:val="009D5388"/>
    <w:rsid w:val="009E0BD9"/>
    <w:rsid w:val="00A00333"/>
    <w:rsid w:val="00A1105A"/>
    <w:rsid w:val="00A201DC"/>
    <w:rsid w:val="00A24579"/>
    <w:rsid w:val="00A45ABD"/>
    <w:rsid w:val="00A52DD3"/>
    <w:rsid w:val="00A634C0"/>
    <w:rsid w:val="00A66CC3"/>
    <w:rsid w:val="00A73F22"/>
    <w:rsid w:val="00A7444F"/>
    <w:rsid w:val="00AA0791"/>
    <w:rsid w:val="00AA1847"/>
    <w:rsid w:val="00AA4ACC"/>
    <w:rsid w:val="00AB4424"/>
    <w:rsid w:val="00AC116E"/>
    <w:rsid w:val="00AD04C2"/>
    <w:rsid w:val="00AD1856"/>
    <w:rsid w:val="00AD1C67"/>
    <w:rsid w:val="00AD59D2"/>
    <w:rsid w:val="00AE2386"/>
    <w:rsid w:val="00AE67CE"/>
    <w:rsid w:val="00AF452D"/>
    <w:rsid w:val="00B00632"/>
    <w:rsid w:val="00B051AB"/>
    <w:rsid w:val="00B076C8"/>
    <w:rsid w:val="00B11DB1"/>
    <w:rsid w:val="00B15E87"/>
    <w:rsid w:val="00B224C5"/>
    <w:rsid w:val="00B24C87"/>
    <w:rsid w:val="00B261C9"/>
    <w:rsid w:val="00B30C76"/>
    <w:rsid w:val="00B351B7"/>
    <w:rsid w:val="00B42DC0"/>
    <w:rsid w:val="00B46786"/>
    <w:rsid w:val="00B50929"/>
    <w:rsid w:val="00B556AC"/>
    <w:rsid w:val="00B563CF"/>
    <w:rsid w:val="00B61C33"/>
    <w:rsid w:val="00B93155"/>
    <w:rsid w:val="00B93E1A"/>
    <w:rsid w:val="00BA0143"/>
    <w:rsid w:val="00BA1969"/>
    <w:rsid w:val="00BA6767"/>
    <w:rsid w:val="00BB7747"/>
    <w:rsid w:val="00BC19B8"/>
    <w:rsid w:val="00BC786F"/>
    <w:rsid w:val="00BD0A73"/>
    <w:rsid w:val="00BD5BA7"/>
    <w:rsid w:val="00BD6922"/>
    <w:rsid w:val="00BF3F18"/>
    <w:rsid w:val="00BF70F4"/>
    <w:rsid w:val="00C032F6"/>
    <w:rsid w:val="00C10E16"/>
    <w:rsid w:val="00C34AB8"/>
    <w:rsid w:val="00C35ED9"/>
    <w:rsid w:val="00C529A8"/>
    <w:rsid w:val="00C53BCD"/>
    <w:rsid w:val="00C5599F"/>
    <w:rsid w:val="00C55AEC"/>
    <w:rsid w:val="00C566ED"/>
    <w:rsid w:val="00C65113"/>
    <w:rsid w:val="00C66661"/>
    <w:rsid w:val="00C70B36"/>
    <w:rsid w:val="00C7288B"/>
    <w:rsid w:val="00C87B39"/>
    <w:rsid w:val="00C90D56"/>
    <w:rsid w:val="00CA3C61"/>
    <w:rsid w:val="00CC278B"/>
    <w:rsid w:val="00CC38F9"/>
    <w:rsid w:val="00CE6EB2"/>
    <w:rsid w:val="00CF2CEC"/>
    <w:rsid w:val="00CF5A16"/>
    <w:rsid w:val="00CF6E9D"/>
    <w:rsid w:val="00D00051"/>
    <w:rsid w:val="00D076B7"/>
    <w:rsid w:val="00D12A7D"/>
    <w:rsid w:val="00D20531"/>
    <w:rsid w:val="00D315F0"/>
    <w:rsid w:val="00D42280"/>
    <w:rsid w:val="00D51E75"/>
    <w:rsid w:val="00D6214C"/>
    <w:rsid w:val="00D64E9E"/>
    <w:rsid w:val="00D6779D"/>
    <w:rsid w:val="00D80B7B"/>
    <w:rsid w:val="00D8642B"/>
    <w:rsid w:val="00D922E9"/>
    <w:rsid w:val="00D92995"/>
    <w:rsid w:val="00D9680B"/>
    <w:rsid w:val="00DA2A10"/>
    <w:rsid w:val="00DB05B6"/>
    <w:rsid w:val="00DB1D99"/>
    <w:rsid w:val="00DB34F9"/>
    <w:rsid w:val="00DC047D"/>
    <w:rsid w:val="00DD4BB0"/>
    <w:rsid w:val="00DE4C9D"/>
    <w:rsid w:val="00DE7314"/>
    <w:rsid w:val="00DF3C46"/>
    <w:rsid w:val="00DF5D14"/>
    <w:rsid w:val="00DF5EAB"/>
    <w:rsid w:val="00E05FC1"/>
    <w:rsid w:val="00E148A0"/>
    <w:rsid w:val="00E3266E"/>
    <w:rsid w:val="00E41414"/>
    <w:rsid w:val="00E43405"/>
    <w:rsid w:val="00E45499"/>
    <w:rsid w:val="00E5409E"/>
    <w:rsid w:val="00E55E4C"/>
    <w:rsid w:val="00E567F4"/>
    <w:rsid w:val="00E61926"/>
    <w:rsid w:val="00E62DDA"/>
    <w:rsid w:val="00E743CC"/>
    <w:rsid w:val="00E745E8"/>
    <w:rsid w:val="00E776C7"/>
    <w:rsid w:val="00E8489F"/>
    <w:rsid w:val="00E92E8B"/>
    <w:rsid w:val="00E939CE"/>
    <w:rsid w:val="00E950BC"/>
    <w:rsid w:val="00EA457F"/>
    <w:rsid w:val="00EC1B0F"/>
    <w:rsid w:val="00EC1C64"/>
    <w:rsid w:val="00EC2967"/>
    <w:rsid w:val="00EC53FC"/>
    <w:rsid w:val="00EC6B49"/>
    <w:rsid w:val="00ED185E"/>
    <w:rsid w:val="00ED229A"/>
    <w:rsid w:val="00EE4005"/>
    <w:rsid w:val="00F02C5B"/>
    <w:rsid w:val="00F05513"/>
    <w:rsid w:val="00F11B10"/>
    <w:rsid w:val="00F1371D"/>
    <w:rsid w:val="00F16B81"/>
    <w:rsid w:val="00F16C7D"/>
    <w:rsid w:val="00F20CB5"/>
    <w:rsid w:val="00F31902"/>
    <w:rsid w:val="00F33DEE"/>
    <w:rsid w:val="00F434BC"/>
    <w:rsid w:val="00F44FB0"/>
    <w:rsid w:val="00F45186"/>
    <w:rsid w:val="00F56B05"/>
    <w:rsid w:val="00F63100"/>
    <w:rsid w:val="00F6389F"/>
    <w:rsid w:val="00F65971"/>
    <w:rsid w:val="00F746AF"/>
    <w:rsid w:val="00F7624C"/>
    <w:rsid w:val="00F80B59"/>
    <w:rsid w:val="00F80F44"/>
    <w:rsid w:val="00F80FF3"/>
    <w:rsid w:val="00F81858"/>
    <w:rsid w:val="00F873B2"/>
    <w:rsid w:val="00F874EA"/>
    <w:rsid w:val="00F90AEF"/>
    <w:rsid w:val="00F94C96"/>
    <w:rsid w:val="00F97414"/>
    <w:rsid w:val="00FA3535"/>
    <w:rsid w:val="00FA3929"/>
    <w:rsid w:val="00FA54C8"/>
    <w:rsid w:val="00FA7B39"/>
    <w:rsid w:val="00FB2AA9"/>
    <w:rsid w:val="00FD04AB"/>
    <w:rsid w:val="00FE4789"/>
    <w:rsid w:val="00FE5768"/>
    <w:rsid w:val="00FE5CE8"/>
    <w:rsid w:val="01128EEE"/>
    <w:rsid w:val="019B5772"/>
    <w:rsid w:val="021A2AD3"/>
    <w:rsid w:val="037AB418"/>
    <w:rsid w:val="043C2238"/>
    <w:rsid w:val="0600F1F2"/>
    <w:rsid w:val="0636819A"/>
    <w:rsid w:val="068D963E"/>
    <w:rsid w:val="069423DB"/>
    <w:rsid w:val="079E7657"/>
    <w:rsid w:val="085D548D"/>
    <w:rsid w:val="0978FA9B"/>
    <w:rsid w:val="0C90B24C"/>
    <w:rsid w:val="0C9FE766"/>
    <w:rsid w:val="0D7CD1BA"/>
    <w:rsid w:val="0ED548F2"/>
    <w:rsid w:val="0ED86657"/>
    <w:rsid w:val="1183B151"/>
    <w:rsid w:val="127944B6"/>
    <w:rsid w:val="128BDA18"/>
    <w:rsid w:val="1444A7A3"/>
    <w:rsid w:val="14787B0D"/>
    <w:rsid w:val="155C9D8C"/>
    <w:rsid w:val="167375CE"/>
    <w:rsid w:val="16F86DED"/>
    <w:rsid w:val="17A8CD88"/>
    <w:rsid w:val="1815D9A8"/>
    <w:rsid w:val="1856FA63"/>
    <w:rsid w:val="18A35054"/>
    <w:rsid w:val="18F1BAAB"/>
    <w:rsid w:val="194FFEA1"/>
    <w:rsid w:val="1C7E781E"/>
    <w:rsid w:val="1E85B496"/>
    <w:rsid w:val="1FF8FF0D"/>
    <w:rsid w:val="22778530"/>
    <w:rsid w:val="247061A6"/>
    <w:rsid w:val="24D80BAF"/>
    <w:rsid w:val="24D9A171"/>
    <w:rsid w:val="265AFF92"/>
    <w:rsid w:val="26E9BF69"/>
    <w:rsid w:val="27BF15B3"/>
    <w:rsid w:val="288915EE"/>
    <w:rsid w:val="2A90FC51"/>
    <w:rsid w:val="2C7DBAB6"/>
    <w:rsid w:val="2CBF3B8A"/>
    <w:rsid w:val="2E90A0BC"/>
    <w:rsid w:val="2ECC1C65"/>
    <w:rsid w:val="2F750061"/>
    <w:rsid w:val="310942EE"/>
    <w:rsid w:val="316004C0"/>
    <w:rsid w:val="3161DC14"/>
    <w:rsid w:val="3219C162"/>
    <w:rsid w:val="32FF25EE"/>
    <w:rsid w:val="353717DC"/>
    <w:rsid w:val="354E7099"/>
    <w:rsid w:val="37A03DBA"/>
    <w:rsid w:val="37D70B34"/>
    <w:rsid w:val="38B1E925"/>
    <w:rsid w:val="38D0D477"/>
    <w:rsid w:val="3905A50A"/>
    <w:rsid w:val="3965BC52"/>
    <w:rsid w:val="3A97A74C"/>
    <w:rsid w:val="3AE32B57"/>
    <w:rsid w:val="3B3A6514"/>
    <w:rsid w:val="3B7FBA70"/>
    <w:rsid w:val="3BF445E0"/>
    <w:rsid w:val="3C290A7F"/>
    <w:rsid w:val="3CA02411"/>
    <w:rsid w:val="3D0152FA"/>
    <w:rsid w:val="3D1A107D"/>
    <w:rsid w:val="3D2FBFFA"/>
    <w:rsid w:val="3DC51C0A"/>
    <w:rsid w:val="3EB3641D"/>
    <w:rsid w:val="3F7DD5AB"/>
    <w:rsid w:val="3FA081E5"/>
    <w:rsid w:val="3FB43C4E"/>
    <w:rsid w:val="414B7A6D"/>
    <w:rsid w:val="41616B03"/>
    <w:rsid w:val="4214FD31"/>
    <w:rsid w:val="423FA30E"/>
    <w:rsid w:val="4361138F"/>
    <w:rsid w:val="4552632E"/>
    <w:rsid w:val="45DDE06B"/>
    <w:rsid w:val="45FEF6A3"/>
    <w:rsid w:val="47C1087E"/>
    <w:rsid w:val="4AAFA2E8"/>
    <w:rsid w:val="4C5E3C3C"/>
    <w:rsid w:val="4CEAF13B"/>
    <w:rsid w:val="4E4583D2"/>
    <w:rsid w:val="4E4831CF"/>
    <w:rsid w:val="4EBE3939"/>
    <w:rsid w:val="4F61B00B"/>
    <w:rsid w:val="5058830B"/>
    <w:rsid w:val="51995B62"/>
    <w:rsid w:val="5397D4BE"/>
    <w:rsid w:val="545025C4"/>
    <w:rsid w:val="5464576C"/>
    <w:rsid w:val="56B04AE1"/>
    <w:rsid w:val="56D23C7D"/>
    <w:rsid w:val="58FD4160"/>
    <w:rsid w:val="599EE468"/>
    <w:rsid w:val="5BC0C86A"/>
    <w:rsid w:val="5BC35A28"/>
    <w:rsid w:val="5BE91211"/>
    <w:rsid w:val="5C20294F"/>
    <w:rsid w:val="5C541684"/>
    <w:rsid w:val="5CA3A070"/>
    <w:rsid w:val="5D41097F"/>
    <w:rsid w:val="5E4A911E"/>
    <w:rsid w:val="5EF9B9C1"/>
    <w:rsid w:val="61404C5E"/>
    <w:rsid w:val="621ACDC6"/>
    <w:rsid w:val="6277225E"/>
    <w:rsid w:val="629A3063"/>
    <w:rsid w:val="63C597AA"/>
    <w:rsid w:val="6446148F"/>
    <w:rsid w:val="6557A67D"/>
    <w:rsid w:val="66F9F4CB"/>
    <w:rsid w:val="670E620A"/>
    <w:rsid w:val="6881C3CE"/>
    <w:rsid w:val="6889AA8D"/>
    <w:rsid w:val="6937D95C"/>
    <w:rsid w:val="6A07281D"/>
    <w:rsid w:val="6A72C40A"/>
    <w:rsid w:val="6A7B3CDB"/>
    <w:rsid w:val="6B2DACD9"/>
    <w:rsid w:val="6B37D580"/>
    <w:rsid w:val="6B64B3B5"/>
    <w:rsid w:val="6C4232E2"/>
    <w:rsid w:val="6E22196D"/>
    <w:rsid w:val="6E70FD04"/>
    <w:rsid w:val="6E870681"/>
    <w:rsid w:val="6EE56066"/>
    <w:rsid w:val="70589A4C"/>
    <w:rsid w:val="71F90426"/>
    <w:rsid w:val="722F1291"/>
    <w:rsid w:val="73649688"/>
    <w:rsid w:val="7377B386"/>
    <w:rsid w:val="77F43971"/>
    <w:rsid w:val="784ECF98"/>
    <w:rsid w:val="78AFBE93"/>
    <w:rsid w:val="78EFC2B0"/>
    <w:rsid w:val="7C6FC6CF"/>
    <w:rsid w:val="7C7DAED6"/>
    <w:rsid w:val="7CF519B1"/>
    <w:rsid w:val="7D9D5176"/>
    <w:rsid w:val="7DD363F7"/>
    <w:rsid w:val="7DD9515B"/>
    <w:rsid w:val="7DEB2838"/>
    <w:rsid w:val="7E5528F2"/>
    <w:rsid w:val="7F30D5B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B8A3E"/>
  <w15:docId w15:val="{AEA7131B-6D01-471E-8AD3-D46B7108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8F"/>
  </w:style>
  <w:style w:type="paragraph" w:styleId="Heading1">
    <w:name w:val="heading 1"/>
    <w:basedOn w:val="Normal"/>
    <w:next w:val="Normal"/>
    <w:link w:val="Heading1Char"/>
    <w:uiPriority w:val="9"/>
    <w:qFormat/>
    <w:rsid w:val="008E43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922"/>
  </w:style>
  <w:style w:type="paragraph" w:styleId="Footer">
    <w:name w:val="footer"/>
    <w:basedOn w:val="Normal"/>
    <w:link w:val="FooterChar"/>
    <w:uiPriority w:val="99"/>
    <w:unhideWhenUsed/>
    <w:rsid w:val="00BD6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922"/>
  </w:style>
  <w:style w:type="paragraph" w:styleId="ListParagraph">
    <w:name w:val="List Paragraph"/>
    <w:basedOn w:val="Normal"/>
    <w:uiPriority w:val="1"/>
    <w:qFormat/>
    <w:rsid w:val="0010606D"/>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B05B6"/>
    <w:pPr>
      <w:widowControl/>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B05B6"/>
  </w:style>
  <w:style w:type="character" w:customStyle="1" w:styleId="eop">
    <w:name w:val="eop"/>
    <w:basedOn w:val="DefaultParagraphFont"/>
    <w:rsid w:val="00DB05B6"/>
  </w:style>
  <w:style w:type="character" w:styleId="Hyperlink">
    <w:name w:val="Hyperlink"/>
    <w:basedOn w:val="DefaultParagraphFont"/>
    <w:uiPriority w:val="99"/>
    <w:unhideWhenUsed/>
    <w:rsid w:val="00D9680B"/>
    <w:rPr>
      <w:color w:val="0000FF" w:themeColor="hyperlink"/>
      <w:u w:val="single"/>
    </w:rPr>
  </w:style>
  <w:style w:type="character" w:styleId="UnresolvedMention">
    <w:name w:val="Unresolved Mention"/>
    <w:basedOn w:val="DefaultParagraphFont"/>
    <w:uiPriority w:val="99"/>
    <w:semiHidden/>
    <w:unhideWhenUsed/>
    <w:rsid w:val="00D9680B"/>
    <w:rPr>
      <w:color w:val="605E5C"/>
      <w:shd w:val="clear" w:color="auto" w:fill="E1DFDD"/>
    </w:rPr>
  </w:style>
  <w:style w:type="paragraph" w:styleId="Revision">
    <w:name w:val="Revision"/>
    <w:hidden/>
    <w:uiPriority w:val="99"/>
    <w:semiHidden/>
    <w:rsid w:val="00DF5EAB"/>
    <w:pPr>
      <w:widowControl/>
      <w:spacing w:after="0" w:line="240" w:lineRule="auto"/>
    </w:pPr>
  </w:style>
  <w:style w:type="paragraph" w:styleId="CommentSubject">
    <w:name w:val="annotation subject"/>
    <w:basedOn w:val="CommentText"/>
    <w:next w:val="CommentText"/>
    <w:link w:val="CommentSubjectChar"/>
    <w:uiPriority w:val="99"/>
    <w:semiHidden/>
    <w:unhideWhenUsed/>
    <w:rsid w:val="007B00C1"/>
    <w:rPr>
      <w:b/>
      <w:bCs/>
    </w:rPr>
  </w:style>
  <w:style w:type="character" w:customStyle="1" w:styleId="CommentSubjectChar">
    <w:name w:val="Comment Subject Char"/>
    <w:basedOn w:val="CommentTextChar"/>
    <w:link w:val="CommentSubject"/>
    <w:uiPriority w:val="99"/>
    <w:semiHidden/>
    <w:rsid w:val="007B00C1"/>
    <w:rPr>
      <w:b/>
      <w:bCs/>
      <w:sz w:val="20"/>
      <w:szCs w:val="20"/>
    </w:rPr>
  </w:style>
  <w:style w:type="character" w:customStyle="1" w:styleId="Heading1Char">
    <w:name w:val="Heading 1 Char"/>
    <w:basedOn w:val="DefaultParagraphFont"/>
    <w:link w:val="Heading1"/>
    <w:uiPriority w:val="9"/>
    <w:rsid w:val="008E43C4"/>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54459">
      <w:bodyDiv w:val="1"/>
      <w:marLeft w:val="0"/>
      <w:marRight w:val="0"/>
      <w:marTop w:val="0"/>
      <w:marBottom w:val="0"/>
      <w:divBdr>
        <w:top w:val="none" w:sz="0" w:space="0" w:color="auto"/>
        <w:left w:val="none" w:sz="0" w:space="0" w:color="auto"/>
        <w:bottom w:val="none" w:sz="0" w:space="0" w:color="auto"/>
        <w:right w:val="none" w:sz="0" w:space="0" w:color="auto"/>
      </w:divBdr>
      <w:divsChild>
        <w:div w:id="232813903">
          <w:marLeft w:val="0"/>
          <w:marRight w:val="0"/>
          <w:marTop w:val="0"/>
          <w:marBottom w:val="0"/>
          <w:divBdr>
            <w:top w:val="none" w:sz="0" w:space="0" w:color="auto"/>
            <w:left w:val="none" w:sz="0" w:space="0" w:color="auto"/>
            <w:bottom w:val="none" w:sz="0" w:space="0" w:color="auto"/>
            <w:right w:val="none" w:sz="0" w:space="0" w:color="auto"/>
          </w:divBdr>
          <w:divsChild>
            <w:div w:id="110637684">
              <w:marLeft w:val="0"/>
              <w:marRight w:val="0"/>
              <w:marTop w:val="0"/>
              <w:marBottom w:val="0"/>
              <w:divBdr>
                <w:top w:val="none" w:sz="0" w:space="0" w:color="auto"/>
                <w:left w:val="none" w:sz="0" w:space="0" w:color="auto"/>
                <w:bottom w:val="none" w:sz="0" w:space="0" w:color="auto"/>
                <w:right w:val="none" w:sz="0" w:space="0" w:color="auto"/>
              </w:divBdr>
            </w:div>
            <w:div w:id="153030410">
              <w:marLeft w:val="0"/>
              <w:marRight w:val="0"/>
              <w:marTop w:val="0"/>
              <w:marBottom w:val="0"/>
              <w:divBdr>
                <w:top w:val="none" w:sz="0" w:space="0" w:color="auto"/>
                <w:left w:val="none" w:sz="0" w:space="0" w:color="auto"/>
                <w:bottom w:val="none" w:sz="0" w:space="0" w:color="auto"/>
                <w:right w:val="none" w:sz="0" w:space="0" w:color="auto"/>
              </w:divBdr>
            </w:div>
            <w:div w:id="324362526">
              <w:marLeft w:val="0"/>
              <w:marRight w:val="0"/>
              <w:marTop w:val="0"/>
              <w:marBottom w:val="0"/>
              <w:divBdr>
                <w:top w:val="none" w:sz="0" w:space="0" w:color="auto"/>
                <w:left w:val="none" w:sz="0" w:space="0" w:color="auto"/>
                <w:bottom w:val="none" w:sz="0" w:space="0" w:color="auto"/>
                <w:right w:val="none" w:sz="0" w:space="0" w:color="auto"/>
              </w:divBdr>
            </w:div>
            <w:div w:id="362482982">
              <w:marLeft w:val="0"/>
              <w:marRight w:val="0"/>
              <w:marTop w:val="0"/>
              <w:marBottom w:val="0"/>
              <w:divBdr>
                <w:top w:val="none" w:sz="0" w:space="0" w:color="auto"/>
                <w:left w:val="none" w:sz="0" w:space="0" w:color="auto"/>
                <w:bottom w:val="none" w:sz="0" w:space="0" w:color="auto"/>
                <w:right w:val="none" w:sz="0" w:space="0" w:color="auto"/>
              </w:divBdr>
            </w:div>
            <w:div w:id="545215115">
              <w:marLeft w:val="0"/>
              <w:marRight w:val="0"/>
              <w:marTop w:val="0"/>
              <w:marBottom w:val="0"/>
              <w:divBdr>
                <w:top w:val="none" w:sz="0" w:space="0" w:color="auto"/>
                <w:left w:val="none" w:sz="0" w:space="0" w:color="auto"/>
                <w:bottom w:val="none" w:sz="0" w:space="0" w:color="auto"/>
                <w:right w:val="none" w:sz="0" w:space="0" w:color="auto"/>
              </w:divBdr>
            </w:div>
            <w:div w:id="665984268">
              <w:marLeft w:val="0"/>
              <w:marRight w:val="0"/>
              <w:marTop w:val="0"/>
              <w:marBottom w:val="0"/>
              <w:divBdr>
                <w:top w:val="none" w:sz="0" w:space="0" w:color="auto"/>
                <w:left w:val="none" w:sz="0" w:space="0" w:color="auto"/>
                <w:bottom w:val="none" w:sz="0" w:space="0" w:color="auto"/>
                <w:right w:val="none" w:sz="0" w:space="0" w:color="auto"/>
              </w:divBdr>
            </w:div>
            <w:div w:id="694959332">
              <w:marLeft w:val="0"/>
              <w:marRight w:val="0"/>
              <w:marTop w:val="0"/>
              <w:marBottom w:val="0"/>
              <w:divBdr>
                <w:top w:val="none" w:sz="0" w:space="0" w:color="auto"/>
                <w:left w:val="none" w:sz="0" w:space="0" w:color="auto"/>
                <w:bottom w:val="none" w:sz="0" w:space="0" w:color="auto"/>
                <w:right w:val="none" w:sz="0" w:space="0" w:color="auto"/>
              </w:divBdr>
            </w:div>
            <w:div w:id="797450170">
              <w:marLeft w:val="0"/>
              <w:marRight w:val="0"/>
              <w:marTop w:val="0"/>
              <w:marBottom w:val="0"/>
              <w:divBdr>
                <w:top w:val="none" w:sz="0" w:space="0" w:color="auto"/>
                <w:left w:val="none" w:sz="0" w:space="0" w:color="auto"/>
                <w:bottom w:val="none" w:sz="0" w:space="0" w:color="auto"/>
                <w:right w:val="none" w:sz="0" w:space="0" w:color="auto"/>
              </w:divBdr>
            </w:div>
            <w:div w:id="812403820">
              <w:marLeft w:val="0"/>
              <w:marRight w:val="0"/>
              <w:marTop w:val="0"/>
              <w:marBottom w:val="0"/>
              <w:divBdr>
                <w:top w:val="none" w:sz="0" w:space="0" w:color="auto"/>
                <w:left w:val="none" w:sz="0" w:space="0" w:color="auto"/>
                <w:bottom w:val="none" w:sz="0" w:space="0" w:color="auto"/>
                <w:right w:val="none" w:sz="0" w:space="0" w:color="auto"/>
              </w:divBdr>
            </w:div>
            <w:div w:id="854147977">
              <w:marLeft w:val="0"/>
              <w:marRight w:val="0"/>
              <w:marTop w:val="0"/>
              <w:marBottom w:val="0"/>
              <w:divBdr>
                <w:top w:val="none" w:sz="0" w:space="0" w:color="auto"/>
                <w:left w:val="none" w:sz="0" w:space="0" w:color="auto"/>
                <w:bottom w:val="none" w:sz="0" w:space="0" w:color="auto"/>
                <w:right w:val="none" w:sz="0" w:space="0" w:color="auto"/>
              </w:divBdr>
            </w:div>
            <w:div w:id="954142839">
              <w:marLeft w:val="0"/>
              <w:marRight w:val="0"/>
              <w:marTop w:val="0"/>
              <w:marBottom w:val="0"/>
              <w:divBdr>
                <w:top w:val="none" w:sz="0" w:space="0" w:color="auto"/>
                <w:left w:val="none" w:sz="0" w:space="0" w:color="auto"/>
                <w:bottom w:val="none" w:sz="0" w:space="0" w:color="auto"/>
                <w:right w:val="none" w:sz="0" w:space="0" w:color="auto"/>
              </w:divBdr>
            </w:div>
            <w:div w:id="1119373583">
              <w:marLeft w:val="0"/>
              <w:marRight w:val="0"/>
              <w:marTop w:val="0"/>
              <w:marBottom w:val="0"/>
              <w:divBdr>
                <w:top w:val="none" w:sz="0" w:space="0" w:color="auto"/>
                <w:left w:val="none" w:sz="0" w:space="0" w:color="auto"/>
                <w:bottom w:val="none" w:sz="0" w:space="0" w:color="auto"/>
                <w:right w:val="none" w:sz="0" w:space="0" w:color="auto"/>
              </w:divBdr>
            </w:div>
            <w:div w:id="1319648457">
              <w:marLeft w:val="0"/>
              <w:marRight w:val="0"/>
              <w:marTop w:val="0"/>
              <w:marBottom w:val="0"/>
              <w:divBdr>
                <w:top w:val="none" w:sz="0" w:space="0" w:color="auto"/>
                <w:left w:val="none" w:sz="0" w:space="0" w:color="auto"/>
                <w:bottom w:val="none" w:sz="0" w:space="0" w:color="auto"/>
                <w:right w:val="none" w:sz="0" w:space="0" w:color="auto"/>
              </w:divBdr>
            </w:div>
            <w:div w:id="1613056288">
              <w:marLeft w:val="0"/>
              <w:marRight w:val="0"/>
              <w:marTop w:val="0"/>
              <w:marBottom w:val="0"/>
              <w:divBdr>
                <w:top w:val="none" w:sz="0" w:space="0" w:color="auto"/>
                <w:left w:val="none" w:sz="0" w:space="0" w:color="auto"/>
                <w:bottom w:val="none" w:sz="0" w:space="0" w:color="auto"/>
                <w:right w:val="none" w:sz="0" w:space="0" w:color="auto"/>
              </w:divBdr>
            </w:div>
            <w:div w:id="1747649477">
              <w:marLeft w:val="0"/>
              <w:marRight w:val="0"/>
              <w:marTop w:val="0"/>
              <w:marBottom w:val="0"/>
              <w:divBdr>
                <w:top w:val="none" w:sz="0" w:space="0" w:color="auto"/>
                <w:left w:val="none" w:sz="0" w:space="0" w:color="auto"/>
                <w:bottom w:val="none" w:sz="0" w:space="0" w:color="auto"/>
                <w:right w:val="none" w:sz="0" w:space="0" w:color="auto"/>
              </w:divBdr>
            </w:div>
            <w:div w:id="1814104535">
              <w:marLeft w:val="0"/>
              <w:marRight w:val="0"/>
              <w:marTop w:val="0"/>
              <w:marBottom w:val="0"/>
              <w:divBdr>
                <w:top w:val="none" w:sz="0" w:space="0" w:color="auto"/>
                <w:left w:val="none" w:sz="0" w:space="0" w:color="auto"/>
                <w:bottom w:val="none" w:sz="0" w:space="0" w:color="auto"/>
                <w:right w:val="none" w:sz="0" w:space="0" w:color="auto"/>
              </w:divBdr>
            </w:div>
            <w:div w:id="1911965413">
              <w:marLeft w:val="0"/>
              <w:marRight w:val="0"/>
              <w:marTop w:val="0"/>
              <w:marBottom w:val="0"/>
              <w:divBdr>
                <w:top w:val="none" w:sz="0" w:space="0" w:color="auto"/>
                <w:left w:val="none" w:sz="0" w:space="0" w:color="auto"/>
                <w:bottom w:val="none" w:sz="0" w:space="0" w:color="auto"/>
                <w:right w:val="none" w:sz="0" w:space="0" w:color="auto"/>
              </w:divBdr>
            </w:div>
            <w:div w:id="2071416687">
              <w:marLeft w:val="0"/>
              <w:marRight w:val="0"/>
              <w:marTop w:val="0"/>
              <w:marBottom w:val="0"/>
              <w:divBdr>
                <w:top w:val="none" w:sz="0" w:space="0" w:color="auto"/>
                <w:left w:val="none" w:sz="0" w:space="0" w:color="auto"/>
                <w:bottom w:val="none" w:sz="0" w:space="0" w:color="auto"/>
                <w:right w:val="none" w:sz="0" w:space="0" w:color="auto"/>
              </w:divBdr>
            </w:div>
            <w:div w:id="2091273632">
              <w:marLeft w:val="0"/>
              <w:marRight w:val="0"/>
              <w:marTop w:val="0"/>
              <w:marBottom w:val="0"/>
              <w:divBdr>
                <w:top w:val="none" w:sz="0" w:space="0" w:color="auto"/>
                <w:left w:val="none" w:sz="0" w:space="0" w:color="auto"/>
                <w:bottom w:val="none" w:sz="0" w:space="0" w:color="auto"/>
                <w:right w:val="none" w:sz="0" w:space="0" w:color="auto"/>
              </w:divBdr>
            </w:div>
            <w:div w:id="2117945130">
              <w:marLeft w:val="0"/>
              <w:marRight w:val="0"/>
              <w:marTop w:val="0"/>
              <w:marBottom w:val="0"/>
              <w:divBdr>
                <w:top w:val="none" w:sz="0" w:space="0" w:color="auto"/>
                <w:left w:val="none" w:sz="0" w:space="0" w:color="auto"/>
                <w:bottom w:val="none" w:sz="0" w:space="0" w:color="auto"/>
                <w:right w:val="none" w:sz="0" w:space="0" w:color="auto"/>
              </w:divBdr>
            </w:div>
          </w:divsChild>
        </w:div>
        <w:div w:id="1275090317">
          <w:marLeft w:val="0"/>
          <w:marRight w:val="0"/>
          <w:marTop w:val="0"/>
          <w:marBottom w:val="0"/>
          <w:divBdr>
            <w:top w:val="none" w:sz="0" w:space="0" w:color="auto"/>
            <w:left w:val="none" w:sz="0" w:space="0" w:color="auto"/>
            <w:bottom w:val="none" w:sz="0" w:space="0" w:color="auto"/>
            <w:right w:val="none" w:sz="0" w:space="0" w:color="auto"/>
          </w:divBdr>
          <w:divsChild>
            <w:div w:id="210069980">
              <w:marLeft w:val="0"/>
              <w:marRight w:val="0"/>
              <w:marTop w:val="0"/>
              <w:marBottom w:val="0"/>
              <w:divBdr>
                <w:top w:val="none" w:sz="0" w:space="0" w:color="auto"/>
                <w:left w:val="none" w:sz="0" w:space="0" w:color="auto"/>
                <w:bottom w:val="none" w:sz="0" w:space="0" w:color="auto"/>
                <w:right w:val="none" w:sz="0" w:space="0" w:color="auto"/>
              </w:divBdr>
            </w:div>
            <w:div w:id="584152885">
              <w:marLeft w:val="0"/>
              <w:marRight w:val="0"/>
              <w:marTop w:val="0"/>
              <w:marBottom w:val="0"/>
              <w:divBdr>
                <w:top w:val="none" w:sz="0" w:space="0" w:color="auto"/>
                <w:left w:val="none" w:sz="0" w:space="0" w:color="auto"/>
                <w:bottom w:val="none" w:sz="0" w:space="0" w:color="auto"/>
                <w:right w:val="none" w:sz="0" w:space="0" w:color="auto"/>
              </w:divBdr>
            </w:div>
            <w:div w:id="1532498557">
              <w:marLeft w:val="0"/>
              <w:marRight w:val="0"/>
              <w:marTop w:val="0"/>
              <w:marBottom w:val="0"/>
              <w:divBdr>
                <w:top w:val="none" w:sz="0" w:space="0" w:color="auto"/>
                <w:left w:val="none" w:sz="0" w:space="0" w:color="auto"/>
                <w:bottom w:val="none" w:sz="0" w:space="0" w:color="auto"/>
                <w:right w:val="none" w:sz="0" w:space="0" w:color="auto"/>
              </w:divBdr>
            </w:div>
            <w:div w:id="1625499097">
              <w:marLeft w:val="0"/>
              <w:marRight w:val="0"/>
              <w:marTop w:val="0"/>
              <w:marBottom w:val="0"/>
              <w:divBdr>
                <w:top w:val="none" w:sz="0" w:space="0" w:color="auto"/>
                <w:left w:val="none" w:sz="0" w:space="0" w:color="auto"/>
                <w:bottom w:val="none" w:sz="0" w:space="0" w:color="auto"/>
                <w:right w:val="none" w:sz="0" w:space="0" w:color="auto"/>
              </w:divBdr>
            </w:div>
          </w:divsChild>
        </w:div>
        <w:div w:id="1473450631">
          <w:marLeft w:val="0"/>
          <w:marRight w:val="0"/>
          <w:marTop w:val="0"/>
          <w:marBottom w:val="0"/>
          <w:divBdr>
            <w:top w:val="none" w:sz="0" w:space="0" w:color="auto"/>
            <w:left w:val="none" w:sz="0" w:space="0" w:color="auto"/>
            <w:bottom w:val="none" w:sz="0" w:space="0" w:color="auto"/>
            <w:right w:val="none" w:sz="0" w:space="0" w:color="auto"/>
          </w:divBdr>
          <w:divsChild>
            <w:div w:id="22872728">
              <w:marLeft w:val="0"/>
              <w:marRight w:val="0"/>
              <w:marTop w:val="0"/>
              <w:marBottom w:val="0"/>
              <w:divBdr>
                <w:top w:val="none" w:sz="0" w:space="0" w:color="auto"/>
                <w:left w:val="none" w:sz="0" w:space="0" w:color="auto"/>
                <w:bottom w:val="none" w:sz="0" w:space="0" w:color="auto"/>
                <w:right w:val="none" w:sz="0" w:space="0" w:color="auto"/>
              </w:divBdr>
            </w:div>
            <w:div w:id="37246199">
              <w:marLeft w:val="0"/>
              <w:marRight w:val="0"/>
              <w:marTop w:val="0"/>
              <w:marBottom w:val="0"/>
              <w:divBdr>
                <w:top w:val="none" w:sz="0" w:space="0" w:color="auto"/>
                <w:left w:val="none" w:sz="0" w:space="0" w:color="auto"/>
                <w:bottom w:val="none" w:sz="0" w:space="0" w:color="auto"/>
                <w:right w:val="none" w:sz="0" w:space="0" w:color="auto"/>
              </w:divBdr>
            </w:div>
            <w:div w:id="60569238">
              <w:marLeft w:val="0"/>
              <w:marRight w:val="0"/>
              <w:marTop w:val="0"/>
              <w:marBottom w:val="0"/>
              <w:divBdr>
                <w:top w:val="none" w:sz="0" w:space="0" w:color="auto"/>
                <w:left w:val="none" w:sz="0" w:space="0" w:color="auto"/>
                <w:bottom w:val="none" w:sz="0" w:space="0" w:color="auto"/>
                <w:right w:val="none" w:sz="0" w:space="0" w:color="auto"/>
              </w:divBdr>
            </w:div>
            <w:div w:id="120804141">
              <w:marLeft w:val="0"/>
              <w:marRight w:val="0"/>
              <w:marTop w:val="0"/>
              <w:marBottom w:val="0"/>
              <w:divBdr>
                <w:top w:val="none" w:sz="0" w:space="0" w:color="auto"/>
                <w:left w:val="none" w:sz="0" w:space="0" w:color="auto"/>
                <w:bottom w:val="none" w:sz="0" w:space="0" w:color="auto"/>
                <w:right w:val="none" w:sz="0" w:space="0" w:color="auto"/>
              </w:divBdr>
            </w:div>
            <w:div w:id="345786438">
              <w:marLeft w:val="0"/>
              <w:marRight w:val="0"/>
              <w:marTop w:val="0"/>
              <w:marBottom w:val="0"/>
              <w:divBdr>
                <w:top w:val="none" w:sz="0" w:space="0" w:color="auto"/>
                <w:left w:val="none" w:sz="0" w:space="0" w:color="auto"/>
                <w:bottom w:val="none" w:sz="0" w:space="0" w:color="auto"/>
                <w:right w:val="none" w:sz="0" w:space="0" w:color="auto"/>
              </w:divBdr>
            </w:div>
            <w:div w:id="468012254">
              <w:marLeft w:val="0"/>
              <w:marRight w:val="0"/>
              <w:marTop w:val="0"/>
              <w:marBottom w:val="0"/>
              <w:divBdr>
                <w:top w:val="none" w:sz="0" w:space="0" w:color="auto"/>
                <w:left w:val="none" w:sz="0" w:space="0" w:color="auto"/>
                <w:bottom w:val="none" w:sz="0" w:space="0" w:color="auto"/>
                <w:right w:val="none" w:sz="0" w:space="0" w:color="auto"/>
              </w:divBdr>
            </w:div>
            <w:div w:id="626203189">
              <w:marLeft w:val="0"/>
              <w:marRight w:val="0"/>
              <w:marTop w:val="0"/>
              <w:marBottom w:val="0"/>
              <w:divBdr>
                <w:top w:val="none" w:sz="0" w:space="0" w:color="auto"/>
                <w:left w:val="none" w:sz="0" w:space="0" w:color="auto"/>
                <w:bottom w:val="none" w:sz="0" w:space="0" w:color="auto"/>
                <w:right w:val="none" w:sz="0" w:space="0" w:color="auto"/>
              </w:divBdr>
            </w:div>
            <w:div w:id="714819019">
              <w:marLeft w:val="0"/>
              <w:marRight w:val="0"/>
              <w:marTop w:val="0"/>
              <w:marBottom w:val="0"/>
              <w:divBdr>
                <w:top w:val="none" w:sz="0" w:space="0" w:color="auto"/>
                <w:left w:val="none" w:sz="0" w:space="0" w:color="auto"/>
                <w:bottom w:val="none" w:sz="0" w:space="0" w:color="auto"/>
                <w:right w:val="none" w:sz="0" w:space="0" w:color="auto"/>
              </w:divBdr>
            </w:div>
            <w:div w:id="729158895">
              <w:marLeft w:val="0"/>
              <w:marRight w:val="0"/>
              <w:marTop w:val="0"/>
              <w:marBottom w:val="0"/>
              <w:divBdr>
                <w:top w:val="none" w:sz="0" w:space="0" w:color="auto"/>
                <w:left w:val="none" w:sz="0" w:space="0" w:color="auto"/>
                <w:bottom w:val="none" w:sz="0" w:space="0" w:color="auto"/>
                <w:right w:val="none" w:sz="0" w:space="0" w:color="auto"/>
              </w:divBdr>
            </w:div>
            <w:div w:id="814221104">
              <w:marLeft w:val="0"/>
              <w:marRight w:val="0"/>
              <w:marTop w:val="0"/>
              <w:marBottom w:val="0"/>
              <w:divBdr>
                <w:top w:val="none" w:sz="0" w:space="0" w:color="auto"/>
                <w:left w:val="none" w:sz="0" w:space="0" w:color="auto"/>
                <w:bottom w:val="none" w:sz="0" w:space="0" w:color="auto"/>
                <w:right w:val="none" w:sz="0" w:space="0" w:color="auto"/>
              </w:divBdr>
            </w:div>
            <w:div w:id="817890683">
              <w:marLeft w:val="0"/>
              <w:marRight w:val="0"/>
              <w:marTop w:val="0"/>
              <w:marBottom w:val="0"/>
              <w:divBdr>
                <w:top w:val="none" w:sz="0" w:space="0" w:color="auto"/>
                <w:left w:val="none" w:sz="0" w:space="0" w:color="auto"/>
                <w:bottom w:val="none" w:sz="0" w:space="0" w:color="auto"/>
                <w:right w:val="none" w:sz="0" w:space="0" w:color="auto"/>
              </w:divBdr>
            </w:div>
            <w:div w:id="890455558">
              <w:marLeft w:val="0"/>
              <w:marRight w:val="0"/>
              <w:marTop w:val="0"/>
              <w:marBottom w:val="0"/>
              <w:divBdr>
                <w:top w:val="none" w:sz="0" w:space="0" w:color="auto"/>
                <w:left w:val="none" w:sz="0" w:space="0" w:color="auto"/>
                <w:bottom w:val="none" w:sz="0" w:space="0" w:color="auto"/>
                <w:right w:val="none" w:sz="0" w:space="0" w:color="auto"/>
              </w:divBdr>
            </w:div>
            <w:div w:id="1034503551">
              <w:marLeft w:val="0"/>
              <w:marRight w:val="0"/>
              <w:marTop w:val="0"/>
              <w:marBottom w:val="0"/>
              <w:divBdr>
                <w:top w:val="none" w:sz="0" w:space="0" w:color="auto"/>
                <w:left w:val="none" w:sz="0" w:space="0" w:color="auto"/>
                <w:bottom w:val="none" w:sz="0" w:space="0" w:color="auto"/>
                <w:right w:val="none" w:sz="0" w:space="0" w:color="auto"/>
              </w:divBdr>
            </w:div>
            <w:div w:id="1196574596">
              <w:marLeft w:val="0"/>
              <w:marRight w:val="0"/>
              <w:marTop w:val="0"/>
              <w:marBottom w:val="0"/>
              <w:divBdr>
                <w:top w:val="none" w:sz="0" w:space="0" w:color="auto"/>
                <w:left w:val="none" w:sz="0" w:space="0" w:color="auto"/>
                <w:bottom w:val="none" w:sz="0" w:space="0" w:color="auto"/>
                <w:right w:val="none" w:sz="0" w:space="0" w:color="auto"/>
              </w:divBdr>
            </w:div>
            <w:div w:id="1379014640">
              <w:marLeft w:val="0"/>
              <w:marRight w:val="0"/>
              <w:marTop w:val="0"/>
              <w:marBottom w:val="0"/>
              <w:divBdr>
                <w:top w:val="none" w:sz="0" w:space="0" w:color="auto"/>
                <w:left w:val="none" w:sz="0" w:space="0" w:color="auto"/>
                <w:bottom w:val="none" w:sz="0" w:space="0" w:color="auto"/>
                <w:right w:val="none" w:sz="0" w:space="0" w:color="auto"/>
              </w:divBdr>
            </w:div>
            <w:div w:id="1429079260">
              <w:marLeft w:val="0"/>
              <w:marRight w:val="0"/>
              <w:marTop w:val="0"/>
              <w:marBottom w:val="0"/>
              <w:divBdr>
                <w:top w:val="none" w:sz="0" w:space="0" w:color="auto"/>
                <w:left w:val="none" w:sz="0" w:space="0" w:color="auto"/>
                <w:bottom w:val="none" w:sz="0" w:space="0" w:color="auto"/>
                <w:right w:val="none" w:sz="0" w:space="0" w:color="auto"/>
              </w:divBdr>
            </w:div>
            <w:div w:id="1489320741">
              <w:marLeft w:val="0"/>
              <w:marRight w:val="0"/>
              <w:marTop w:val="0"/>
              <w:marBottom w:val="0"/>
              <w:divBdr>
                <w:top w:val="none" w:sz="0" w:space="0" w:color="auto"/>
                <w:left w:val="none" w:sz="0" w:space="0" w:color="auto"/>
                <w:bottom w:val="none" w:sz="0" w:space="0" w:color="auto"/>
                <w:right w:val="none" w:sz="0" w:space="0" w:color="auto"/>
              </w:divBdr>
            </w:div>
            <w:div w:id="1574003078">
              <w:marLeft w:val="0"/>
              <w:marRight w:val="0"/>
              <w:marTop w:val="0"/>
              <w:marBottom w:val="0"/>
              <w:divBdr>
                <w:top w:val="none" w:sz="0" w:space="0" w:color="auto"/>
                <w:left w:val="none" w:sz="0" w:space="0" w:color="auto"/>
                <w:bottom w:val="none" w:sz="0" w:space="0" w:color="auto"/>
                <w:right w:val="none" w:sz="0" w:space="0" w:color="auto"/>
              </w:divBdr>
            </w:div>
            <w:div w:id="1578436907">
              <w:marLeft w:val="0"/>
              <w:marRight w:val="0"/>
              <w:marTop w:val="0"/>
              <w:marBottom w:val="0"/>
              <w:divBdr>
                <w:top w:val="none" w:sz="0" w:space="0" w:color="auto"/>
                <w:left w:val="none" w:sz="0" w:space="0" w:color="auto"/>
                <w:bottom w:val="none" w:sz="0" w:space="0" w:color="auto"/>
                <w:right w:val="none" w:sz="0" w:space="0" w:color="auto"/>
              </w:divBdr>
            </w:div>
            <w:div w:id="15859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85856">
      <w:bodyDiv w:val="1"/>
      <w:marLeft w:val="0"/>
      <w:marRight w:val="0"/>
      <w:marTop w:val="0"/>
      <w:marBottom w:val="0"/>
      <w:divBdr>
        <w:top w:val="none" w:sz="0" w:space="0" w:color="auto"/>
        <w:left w:val="none" w:sz="0" w:space="0" w:color="auto"/>
        <w:bottom w:val="none" w:sz="0" w:space="0" w:color="auto"/>
        <w:right w:val="none" w:sz="0" w:space="0" w:color="auto"/>
      </w:divBdr>
    </w:div>
    <w:div w:id="1336224924">
      <w:bodyDiv w:val="1"/>
      <w:marLeft w:val="0"/>
      <w:marRight w:val="0"/>
      <w:marTop w:val="0"/>
      <w:marBottom w:val="0"/>
      <w:divBdr>
        <w:top w:val="none" w:sz="0" w:space="0" w:color="auto"/>
        <w:left w:val="none" w:sz="0" w:space="0" w:color="auto"/>
        <w:bottom w:val="none" w:sz="0" w:space="0" w:color="auto"/>
        <w:right w:val="none" w:sz="0" w:space="0" w:color="auto"/>
      </w:divBdr>
    </w:div>
    <w:div w:id="1979531670">
      <w:bodyDiv w:val="1"/>
      <w:marLeft w:val="0"/>
      <w:marRight w:val="0"/>
      <w:marTop w:val="0"/>
      <w:marBottom w:val="0"/>
      <w:divBdr>
        <w:top w:val="none" w:sz="0" w:space="0" w:color="auto"/>
        <w:left w:val="none" w:sz="0" w:space="0" w:color="auto"/>
        <w:bottom w:val="none" w:sz="0" w:space="0" w:color="auto"/>
        <w:right w:val="none" w:sz="0" w:space="0" w:color="auto"/>
      </w:divBdr>
      <w:divsChild>
        <w:div w:id="112479732">
          <w:marLeft w:val="0"/>
          <w:marRight w:val="0"/>
          <w:marTop w:val="0"/>
          <w:marBottom w:val="0"/>
          <w:divBdr>
            <w:top w:val="none" w:sz="0" w:space="0" w:color="auto"/>
            <w:left w:val="none" w:sz="0" w:space="0" w:color="auto"/>
            <w:bottom w:val="none" w:sz="0" w:space="0" w:color="auto"/>
            <w:right w:val="none" w:sz="0" w:space="0" w:color="auto"/>
          </w:divBdr>
        </w:div>
        <w:div w:id="304553538">
          <w:marLeft w:val="0"/>
          <w:marRight w:val="0"/>
          <w:marTop w:val="0"/>
          <w:marBottom w:val="0"/>
          <w:divBdr>
            <w:top w:val="none" w:sz="0" w:space="0" w:color="auto"/>
            <w:left w:val="none" w:sz="0" w:space="0" w:color="auto"/>
            <w:bottom w:val="none" w:sz="0" w:space="0" w:color="auto"/>
            <w:right w:val="none" w:sz="0" w:space="0" w:color="auto"/>
          </w:divBdr>
        </w:div>
        <w:div w:id="328294799">
          <w:marLeft w:val="0"/>
          <w:marRight w:val="0"/>
          <w:marTop w:val="0"/>
          <w:marBottom w:val="0"/>
          <w:divBdr>
            <w:top w:val="none" w:sz="0" w:space="0" w:color="auto"/>
            <w:left w:val="none" w:sz="0" w:space="0" w:color="auto"/>
            <w:bottom w:val="none" w:sz="0" w:space="0" w:color="auto"/>
            <w:right w:val="none" w:sz="0" w:space="0" w:color="auto"/>
          </w:divBdr>
          <w:divsChild>
            <w:div w:id="48648832">
              <w:marLeft w:val="0"/>
              <w:marRight w:val="0"/>
              <w:marTop w:val="0"/>
              <w:marBottom w:val="0"/>
              <w:divBdr>
                <w:top w:val="none" w:sz="0" w:space="0" w:color="auto"/>
                <w:left w:val="none" w:sz="0" w:space="0" w:color="auto"/>
                <w:bottom w:val="none" w:sz="0" w:space="0" w:color="auto"/>
                <w:right w:val="none" w:sz="0" w:space="0" w:color="auto"/>
              </w:divBdr>
            </w:div>
            <w:div w:id="80026990">
              <w:marLeft w:val="0"/>
              <w:marRight w:val="0"/>
              <w:marTop w:val="0"/>
              <w:marBottom w:val="0"/>
              <w:divBdr>
                <w:top w:val="none" w:sz="0" w:space="0" w:color="auto"/>
                <w:left w:val="none" w:sz="0" w:space="0" w:color="auto"/>
                <w:bottom w:val="none" w:sz="0" w:space="0" w:color="auto"/>
                <w:right w:val="none" w:sz="0" w:space="0" w:color="auto"/>
              </w:divBdr>
            </w:div>
            <w:div w:id="227149526">
              <w:marLeft w:val="0"/>
              <w:marRight w:val="0"/>
              <w:marTop w:val="0"/>
              <w:marBottom w:val="0"/>
              <w:divBdr>
                <w:top w:val="none" w:sz="0" w:space="0" w:color="auto"/>
                <w:left w:val="none" w:sz="0" w:space="0" w:color="auto"/>
                <w:bottom w:val="none" w:sz="0" w:space="0" w:color="auto"/>
                <w:right w:val="none" w:sz="0" w:space="0" w:color="auto"/>
              </w:divBdr>
            </w:div>
            <w:div w:id="898051532">
              <w:marLeft w:val="0"/>
              <w:marRight w:val="0"/>
              <w:marTop w:val="0"/>
              <w:marBottom w:val="0"/>
              <w:divBdr>
                <w:top w:val="none" w:sz="0" w:space="0" w:color="auto"/>
                <w:left w:val="none" w:sz="0" w:space="0" w:color="auto"/>
                <w:bottom w:val="none" w:sz="0" w:space="0" w:color="auto"/>
                <w:right w:val="none" w:sz="0" w:space="0" w:color="auto"/>
              </w:divBdr>
            </w:div>
            <w:div w:id="2064059686">
              <w:marLeft w:val="0"/>
              <w:marRight w:val="0"/>
              <w:marTop w:val="0"/>
              <w:marBottom w:val="0"/>
              <w:divBdr>
                <w:top w:val="none" w:sz="0" w:space="0" w:color="auto"/>
                <w:left w:val="none" w:sz="0" w:space="0" w:color="auto"/>
                <w:bottom w:val="none" w:sz="0" w:space="0" w:color="auto"/>
                <w:right w:val="none" w:sz="0" w:space="0" w:color="auto"/>
              </w:divBdr>
            </w:div>
          </w:divsChild>
        </w:div>
        <w:div w:id="377629912">
          <w:marLeft w:val="0"/>
          <w:marRight w:val="0"/>
          <w:marTop w:val="0"/>
          <w:marBottom w:val="0"/>
          <w:divBdr>
            <w:top w:val="none" w:sz="0" w:space="0" w:color="auto"/>
            <w:left w:val="none" w:sz="0" w:space="0" w:color="auto"/>
            <w:bottom w:val="none" w:sz="0" w:space="0" w:color="auto"/>
            <w:right w:val="none" w:sz="0" w:space="0" w:color="auto"/>
          </w:divBdr>
        </w:div>
        <w:div w:id="559098369">
          <w:marLeft w:val="0"/>
          <w:marRight w:val="0"/>
          <w:marTop w:val="0"/>
          <w:marBottom w:val="0"/>
          <w:divBdr>
            <w:top w:val="none" w:sz="0" w:space="0" w:color="auto"/>
            <w:left w:val="none" w:sz="0" w:space="0" w:color="auto"/>
            <w:bottom w:val="none" w:sz="0" w:space="0" w:color="auto"/>
            <w:right w:val="none" w:sz="0" w:space="0" w:color="auto"/>
          </w:divBdr>
        </w:div>
        <w:div w:id="707682468">
          <w:marLeft w:val="0"/>
          <w:marRight w:val="0"/>
          <w:marTop w:val="0"/>
          <w:marBottom w:val="0"/>
          <w:divBdr>
            <w:top w:val="none" w:sz="0" w:space="0" w:color="auto"/>
            <w:left w:val="none" w:sz="0" w:space="0" w:color="auto"/>
            <w:bottom w:val="none" w:sz="0" w:space="0" w:color="auto"/>
            <w:right w:val="none" w:sz="0" w:space="0" w:color="auto"/>
          </w:divBdr>
        </w:div>
        <w:div w:id="1265501281">
          <w:marLeft w:val="0"/>
          <w:marRight w:val="0"/>
          <w:marTop w:val="0"/>
          <w:marBottom w:val="0"/>
          <w:divBdr>
            <w:top w:val="none" w:sz="0" w:space="0" w:color="auto"/>
            <w:left w:val="none" w:sz="0" w:space="0" w:color="auto"/>
            <w:bottom w:val="none" w:sz="0" w:space="0" w:color="auto"/>
            <w:right w:val="none" w:sz="0" w:space="0" w:color="auto"/>
          </w:divBdr>
        </w:div>
        <w:div w:id="1403715611">
          <w:marLeft w:val="0"/>
          <w:marRight w:val="0"/>
          <w:marTop w:val="0"/>
          <w:marBottom w:val="0"/>
          <w:divBdr>
            <w:top w:val="none" w:sz="0" w:space="0" w:color="auto"/>
            <w:left w:val="none" w:sz="0" w:space="0" w:color="auto"/>
            <w:bottom w:val="none" w:sz="0" w:space="0" w:color="auto"/>
            <w:right w:val="none" w:sz="0" w:space="0" w:color="auto"/>
          </w:divBdr>
          <w:divsChild>
            <w:div w:id="772242965">
              <w:marLeft w:val="0"/>
              <w:marRight w:val="0"/>
              <w:marTop w:val="0"/>
              <w:marBottom w:val="0"/>
              <w:divBdr>
                <w:top w:val="none" w:sz="0" w:space="0" w:color="auto"/>
                <w:left w:val="none" w:sz="0" w:space="0" w:color="auto"/>
                <w:bottom w:val="none" w:sz="0" w:space="0" w:color="auto"/>
                <w:right w:val="none" w:sz="0" w:space="0" w:color="auto"/>
              </w:divBdr>
            </w:div>
            <w:div w:id="964580074">
              <w:marLeft w:val="0"/>
              <w:marRight w:val="0"/>
              <w:marTop w:val="0"/>
              <w:marBottom w:val="0"/>
              <w:divBdr>
                <w:top w:val="none" w:sz="0" w:space="0" w:color="auto"/>
                <w:left w:val="none" w:sz="0" w:space="0" w:color="auto"/>
                <w:bottom w:val="none" w:sz="0" w:space="0" w:color="auto"/>
                <w:right w:val="none" w:sz="0" w:space="0" w:color="auto"/>
              </w:divBdr>
            </w:div>
            <w:div w:id="1303077737">
              <w:marLeft w:val="0"/>
              <w:marRight w:val="0"/>
              <w:marTop w:val="0"/>
              <w:marBottom w:val="0"/>
              <w:divBdr>
                <w:top w:val="none" w:sz="0" w:space="0" w:color="auto"/>
                <w:left w:val="none" w:sz="0" w:space="0" w:color="auto"/>
                <w:bottom w:val="none" w:sz="0" w:space="0" w:color="auto"/>
                <w:right w:val="none" w:sz="0" w:space="0" w:color="auto"/>
              </w:divBdr>
            </w:div>
            <w:div w:id="1671178811">
              <w:marLeft w:val="0"/>
              <w:marRight w:val="0"/>
              <w:marTop w:val="0"/>
              <w:marBottom w:val="0"/>
              <w:divBdr>
                <w:top w:val="none" w:sz="0" w:space="0" w:color="auto"/>
                <w:left w:val="none" w:sz="0" w:space="0" w:color="auto"/>
                <w:bottom w:val="none" w:sz="0" w:space="0" w:color="auto"/>
                <w:right w:val="none" w:sz="0" w:space="0" w:color="auto"/>
              </w:divBdr>
            </w:div>
            <w:div w:id="2053729995">
              <w:marLeft w:val="0"/>
              <w:marRight w:val="0"/>
              <w:marTop w:val="0"/>
              <w:marBottom w:val="0"/>
              <w:divBdr>
                <w:top w:val="none" w:sz="0" w:space="0" w:color="auto"/>
                <w:left w:val="none" w:sz="0" w:space="0" w:color="auto"/>
                <w:bottom w:val="none" w:sz="0" w:space="0" w:color="auto"/>
                <w:right w:val="none" w:sz="0" w:space="0" w:color="auto"/>
              </w:divBdr>
            </w:div>
          </w:divsChild>
        </w:div>
        <w:div w:id="1450515715">
          <w:marLeft w:val="0"/>
          <w:marRight w:val="0"/>
          <w:marTop w:val="0"/>
          <w:marBottom w:val="0"/>
          <w:divBdr>
            <w:top w:val="none" w:sz="0" w:space="0" w:color="auto"/>
            <w:left w:val="none" w:sz="0" w:space="0" w:color="auto"/>
            <w:bottom w:val="none" w:sz="0" w:space="0" w:color="auto"/>
            <w:right w:val="none" w:sz="0" w:space="0" w:color="auto"/>
          </w:divBdr>
        </w:div>
        <w:div w:id="1679120149">
          <w:marLeft w:val="0"/>
          <w:marRight w:val="0"/>
          <w:marTop w:val="0"/>
          <w:marBottom w:val="0"/>
          <w:divBdr>
            <w:top w:val="none" w:sz="0" w:space="0" w:color="auto"/>
            <w:left w:val="none" w:sz="0" w:space="0" w:color="auto"/>
            <w:bottom w:val="none" w:sz="0" w:space="0" w:color="auto"/>
            <w:right w:val="none" w:sz="0" w:space="0" w:color="auto"/>
          </w:divBdr>
          <w:divsChild>
            <w:div w:id="331612413">
              <w:marLeft w:val="0"/>
              <w:marRight w:val="0"/>
              <w:marTop w:val="0"/>
              <w:marBottom w:val="0"/>
              <w:divBdr>
                <w:top w:val="none" w:sz="0" w:space="0" w:color="auto"/>
                <w:left w:val="none" w:sz="0" w:space="0" w:color="auto"/>
                <w:bottom w:val="none" w:sz="0" w:space="0" w:color="auto"/>
                <w:right w:val="none" w:sz="0" w:space="0" w:color="auto"/>
              </w:divBdr>
            </w:div>
            <w:div w:id="920338401">
              <w:marLeft w:val="0"/>
              <w:marRight w:val="0"/>
              <w:marTop w:val="0"/>
              <w:marBottom w:val="0"/>
              <w:divBdr>
                <w:top w:val="none" w:sz="0" w:space="0" w:color="auto"/>
                <w:left w:val="none" w:sz="0" w:space="0" w:color="auto"/>
                <w:bottom w:val="none" w:sz="0" w:space="0" w:color="auto"/>
                <w:right w:val="none" w:sz="0" w:space="0" w:color="auto"/>
              </w:divBdr>
            </w:div>
            <w:div w:id="1084641710">
              <w:marLeft w:val="0"/>
              <w:marRight w:val="0"/>
              <w:marTop w:val="0"/>
              <w:marBottom w:val="0"/>
              <w:divBdr>
                <w:top w:val="none" w:sz="0" w:space="0" w:color="auto"/>
                <w:left w:val="none" w:sz="0" w:space="0" w:color="auto"/>
                <w:bottom w:val="none" w:sz="0" w:space="0" w:color="auto"/>
                <w:right w:val="none" w:sz="0" w:space="0" w:color="auto"/>
              </w:divBdr>
            </w:div>
            <w:div w:id="1762487515">
              <w:marLeft w:val="0"/>
              <w:marRight w:val="0"/>
              <w:marTop w:val="0"/>
              <w:marBottom w:val="0"/>
              <w:divBdr>
                <w:top w:val="none" w:sz="0" w:space="0" w:color="auto"/>
                <w:left w:val="none" w:sz="0" w:space="0" w:color="auto"/>
                <w:bottom w:val="none" w:sz="0" w:space="0" w:color="auto"/>
                <w:right w:val="none" w:sz="0" w:space="0" w:color="auto"/>
              </w:divBdr>
            </w:div>
            <w:div w:id="1924728427">
              <w:marLeft w:val="0"/>
              <w:marRight w:val="0"/>
              <w:marTop w:val="0"/>
              <w:marBottom w:val="0"/>
              <w:divBdr>
                <w:top w:val="none" w:sz="0" w:space="0" w:color="auto"/>
                <w:left w:val="none" w:sz="0" w:space="0" w:color="auto"/>
                <w:bottom w:val="none" w:sz="0" w:space="0" w:color="auto"/>
                <w:right w:val="none" w:sz="0" w:space="0" w:color="auto"/>
              </w:divBdr>
            </w:div>
          </w:divsChild>
        </w:div>
        <w:div w:id="1876237564">
          <w:marLeft w:val="0"/>
          <w:marRight w:val="0"/>
          <w:marTop w:val="0"/>
          <w:marBottom w:val="0"/>
          <w:divBdr>
            <w:top w:val="none" w:sz="0" w:space="0" w:color="auto"/>
            <w:left w:val="none" w:sz="0" w:space="0" w:color="auto"/>
            <w:bottom w:val="none" w:sz="0" w:space="0" w:color="auto"/>
            <w:right w:val="none" w:sz="0" w:space="0" w:color="auto"/>
          </w:divBdr>
        </w:div>
        <w:div w:id="2069372914">
          <w:marLeft w:val="0"/>
          <w:marRight w:val="0"/>
          <w:marTop w:val="0"/>
          <w:marBottom w:val="0"/>
          <w:divBdr>
            <w:top w:val="none" w:sz="0" w:space="0" w:color="auto"/>
            <w:left w:val="none" w:sz="0" w:space="0" w:color="auto"/>
            <w:bottom w:val="none" w:sz="0" w:space="0" w:color="auto"/>
            <w:right w:val="none" w:sz="0" w:space="0" w:color="auto"/>
          </w:divBdr>
        </w:div>
        <w:div w:id="2084060594">
          <w:marLeft w:val="0"/>
          <w:marRight w:val="0"/>
          <w:marTop w:val="0"/>
          <w:marBottom w:val="0"/>
          <w:divBdr>
            <w:top w:val="none" w:sz="0" w:space="0" w:color="auto"/>
            <w:left w:val="none" w:sz="0" w:space="0" w:color="auto"/>
            <w:bottom w:val="none" w:sz="0" w:space="0" w:color="auto"/>
            <w:right w:val="none" w:sz="0" w:space="0" w:color="auto"/>
          </w:divBdr>
        </w:div>
        <w:div w:id="2118745774">
          <w:marLeft w:val="0"/>
          <w:marRight w:val="0"/>
          <w:marTop w:val="0"/>
          <w:marBottom w:val="0"/>
          <w:divBdr>
            <w:top w:val="none" w:sz="0" w:space="0" w:color="auto"/>
            <w:left w:val="none" w:sz="0" w:space="0" w:color="auto"/>
            <w:bottom w:val="none" w:sz="0" w:space="0" w:color="auto"/>
            <w:right w:val="none" w:sz="0" w:space="0" w:color="auto"/>
          </w:divBdr>
          <w:divsChild>
            <w:div w:id="711879050">
              <w:marLeft w:val="0"/>
              <w:marRight w:val="0"/>
              <w:marTop w:val="0"/>
              <w:marBottom w:val="0"/>
              <w:divBdr>
                <w:top w:val="none" w:sz="0" w:space="0" w:color="auto"/>
                <w:left w:val="none" w:sz="0" w:space="0" w:color="auto"/>
                <w:bottom w:val="none" w:sz="0" w:space="0" w:color="auto"/>
                <w:right w:val="none" w:sz="0" w:space="0" w:color="auto"/>
              </w:divBdr>
            </w:div>
            <w:div w:id="839004343">
              <w:marLeft w:val="0"/>
              <w:marRight w:val="0"/>
              <w:marTop w:val="0"/>
              <w:marBottom w:val="0"/>
              <w:divBdr>
                <w:top w:val="none" w:sz="0" w:space="0" w:color="auto"/>
                <w:left w:val="none" w:sz="0" w:space="0" w:color="auto"/>
                <w:bottom w:val="none" w:sz="0" w:space="0" w:color="auto"/>
                <w:right w:val="none" w:sz="0" w:space="0" w:color="auto"/>
              </w:divBdr>
            </w:div>
            <w:div w:id="1378890924">
              <w:marLeft w:val="0"/>
              <w:marRight w:val="0"/>
              <w:marTop w:val="0"/>
              <w:marBottom w:val="0"/>
              <w:divBdr>
                <w:top w:val="none" w:sz="0" w:space="0" w:color="auto"/>
                <w:left w:val="none" w:sz="0" w:space="0" w:color="auto"/>
                <w:bottom w:val="none" w:sz="0" w:space="0" w:color="auto"/>
                <w:right w:val="none" w:sz="0" w:space="0" w:color="auto"/>
              </w:divBdr>
            </w:div>
            <w:div w:id="1976138918">
              <w:marLeft w:val="0"/>
              <w:marRight w:val="0"/>
              <w:marTop w:val="0"/>
              <w:marBottom w:val="0"/>
              <w:divBdr>
                <w:top w:val="none" w:sz="0" w:space="0" w:color="auto"/>
                <w:left w:val="none" w:sz="0" w:space="0" w:color="auto"/>
                <w:bottom w:val="none" w:sz="0" w:space="0" w:color="auto"/>
                <w:right w:val="none" w:sz="0" w:space="0" w:color="auto"/>
              </w:divBdr>
            </w:div>
            <w:div w:id="2083094452">
              <w:marLeft w:val="0"/>
              <w:marRight w:val="0"/>
              <w:marTop w:val="0"/>
              <w:marBottom w:val="0"/>
              <w:divBdr>
                <w:top w:val="none" w:sz="0" w:space="0" w:color="auto"/>
                <w:left w:val="none" w:sz="0" w:space="0" w:color="auto"/>
                <w:bottom w:val="none" w:sz="0" w:space="0" w:color="auto"/>
                <w:right w:val="none" w:sz="0" w:space="0" w:color="auto"/>
              </w:divBdr>
            </w:div>
          </w:divsChild>
        </w:div>
        <w:div w:id="2127848483">
          <w:marLeft w:val="0"/>
          <w:marRight w:val="0"/>
          <w:marTop w:val="0"/>
          <w:marBottom w:val="0"/>
          <w:divBdr>
            <w:top w:val="none" w:sz="0" w:space="0" w:color="auto"/>
            <w:left w:val="none" w:sz="0" w:space="0" w:color="auto"/>
            <w:bottom w:val="none" w:sz="0" w:space="0" w:color="auto"/>
            <w:right w:val="none" w:sz="0" w:space="0" w:color="auto"/>
          </w:divBdr>
          <w:divsChild>
            <w:div w:id="495875415">
              <w:marLeft w:val="0"/>
              <w:marRight w:val="0"/>
              <w:marTop w:val="0"/>
              <w:marBottom w:val="0"/>
              <w:divBdr>
                <w:top w:val="none" w:sz="0" w:space="0" w:color="auto"/>
                <w:left w:val="none" w:sz="0" w:space="0" w:color="auto"/>
                <w:bottom w:val="none" w:sz="0" w:space="0" w:color="auto"/>
                <w:right w:val="none" w:sz="0" w:space="0" w:color="auto"/>
              </w:divBdr>
            </w:div>
            <w:div w:id="755634900">
              <w:marLeft w:val="0"/>
              <w:marRight w:val="0"/>
              <w:marTop w:val="0"/>
              <w:marBottom w:val="0"/>
              <w:divBdr>
                <w:top w:val="none" w:sz="0" w:space="0" w:color="auto"/>
                <w:left w:val="none" w:sz="0" w:space="0" w:color="auto"/>
                <w:bottom w:val="none" w:sz="0" w:space="0" w:color="auto"/>
                <w:right w:val="none" w:sz="0" w:space="0" w:color="auto"/>
              </w:divBdr>
            </w:div>
            <w:div w:id="1199664275">
              <w:marLeft w:val="0"/>
              <w:marRight w:val="0"/>
              <w:marTop w:val="0"/>
              <w:marBottom w:val="0"/>
              <w:divBdr>
                <w:top w:val="none" w:sz="0" w:space="0" w:color="auto"/>
                <w:left w:val="none" w:sz="0" w:space="0" w:color="auto"/>
                <w:bottom w:val="none" w:sz="0" w:space="0" w:color="auto"/>
                <w:right w:val="none" w:sz="0" w:space="0" w:color="auto"/>
              </w:divBdr>
            </w:div>
            <w:div w:id="1288967848">
              <w:marLeft w:val="0"/>
              <w:marRight w:val="0"/>
              <w:marTop w:val="0"/>
              <w:marBottom w:val="0"/>
              <w:divBdr>
                <w:top w:val="none" w:sz="0" w:space="0" w:color="auto"/>
                <w:left w:val="none" w:sz="0" w:space="0" w:color="auto"/>
                <w:bottom w:val="none" w:sz="0" w:space="0" w:color="auto"/>
                <w:right w:val="none" w:sz="0" w:space="0" w:color="auto"/>
              </w:divBdr>
            </w:div>
            <w:div w:id="13203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MHaitiProgramSupportUnit@iom.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MHaitiProgramSupportUnit@iom.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D1285F20B11D40A6E76CCAA7F5D822" ma:contentTypeVersion="19" ma:contentTypeDescription="Create a new document." ma:contentTypeScope="" ma:versionID="147566da94e71ba1107164c7b3f59ff9">
  <xsd:schema xmlns:xsd="http://www.w3.org/2001/XMLSchema" xmlns:xs="http://www.w3.org/2001/XMLSchema" xmlns:p="http://schemas.microsoft.com/office/2006/metadata/properties" xmlns:ns2="e76c0d68-52f8-4ce2-add9-ca593d7a63af" xmlns:ns3="b27f5a30-fc23-44e3-9857-7d2cce51658e" targetNamespace="http://schemas.microsoft.com/office/2006/metadata/properties" ma:root="true" ma:fieldsID="6ab6525bebe9a2d751a5d61095376b85" ns2:_="" ns3:_="">
    <xsd:import namespace="e76c0d68-52f8-4ce2-add9-ca593d7a63af"/>
    <xsd:import namespace="b27f5a30-fc23-44e3-9857-7d2cce5165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Preview"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c0d68-52f8-4ce2-add9-ca593d7a6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Preview" ma:index="19" nillable="true" ma:displayName="Preview" ma:format="Thumbnail" ma:internalName="Preview">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7f5a30-fc23-44e3-9857-7d2cce5165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0c60466-39a4-426c-b6a7-d9eaf79b9d6d}" ma:internalName="TaxCatchAll" ma:showField="CatchAllData" ma:web="b27f5a30-fc23-44e3-9857-7d2cce5165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27f5a30-fc23-44e3-9857-7d2cce51658e" xsi:nil="true"/>
    <lcf76f155ced4ddcb4097134ff3c332f xmlns="e76c0d68-52f8-4ce2-add9-ca593d7a63af">
      <Terms xmlns="http://schemas.microsoft.com/office/infopath/2007/PartnerControls"/>
    </lcf76f155ced4ddcb4097134ff3c332f>
    <Preview xmlns="e76c0d68-52f8-4ce2-add9-ca593d7a63af" xsi:nil="true"/>
    <SharedWithUsers xmlns="b27f5a30-fc23-44e3-9857-7d2cce51658e">
      <UserInfo>
        <DisplayName>COUAMIN Philippe</DisplayName>
        <AccountId>237</AccountId>
        <AccountType/>
      </UserInfo>
      <UserInfo>
        <DisplayName>GARANIS Loukas</DisplayName>
        <AccountId>1212</AccountId>
        <AccountType/>
      </UserInfo>
      <UserInfo>
        <DisplayName>DARILUS Paul Guy</DisplayName>
        <AccountId>2013</AccountId>
        <AccountType/>
      </UserInfo>
      <UserInfo>
        <DisplayName>BEAUGE Kesner Junior</DisplayName>
        <AccountId>208</AccountId>
        <AccountType/>
      </UserInfo>
      <UserInfo>
        <DisplayName>MIBULO Félicien</DisplayName>
        <AccountId>1318</AccountId>
        <AccountType/>
      </UserInfo>
      <UserInfo>
        <DisplayName>FEBEI Daniele</DisplayName>
        <AccountId>586</AccountId>
        <AccountType/>
      </UserInfo>
      <UserInfo>
        <DisplayName>IBRAHIM Mahamane Sani</DisplayName>
        <AccountId>1474</AccountId>
        <AccountType/>
      </UserInfo>
      <UserInfo>
        <DisplayName>BALDE Alpha Oumar</DisplayName>
        <AccountId>1582</AccountId>
        <AccountType/>
      </UserInfo>
      <UserInfo>
        <DisplayName>BARRY Mariama</DisplayName>
        <AccountId>645</AccountId>
        <AccountType/>
      </UserInfo>
      <UserInfo>
        <DisplayName>GUILAVOGUI Ceze</DisplayName>
        <AccountId>1844</AccountId>
        <AccountType/>
      </UserInfo>
      <UserInfo>
        <DisplayName>PIERRE Angy</DisplayName>
        <AccountId>1557</AccountId>
        <AccountType/>
      </UserInfo>
      <UserInfo>
        <DisplayName>JACQUET Danielle</DisplayName>
        <AccountId>1976</AccountId>
        <AccountType/>
      </UserInfo>
      <UserInfo>
        <DisplayName>REGISTE Mikerlange</DisplayName>
        <AccountId>1556</AccountId>
        <AccountType/>
      </UserInfo>
      <UserInfo>
        <DisplayName>JOSEPH Enock</DisplayName>
        <AccountId>1862</AccountId>
        <AccountType/>
      </UserInfo>
      <UserInfo>
        <DisplayName>MIANGO-NIWA Maurice Armel</DisplayName>
        <AccountId>261</AccountId>
        <AccountType/>
      </UserInfo>
      <UserInfo>
        <DisplayName>JOSEPH Rochenet Josue G.</DisplayName>
        <AccountId>1558</AccountId>
        <AccountType/>
      </UserInfo>
      <UserInfo>
        <DisplayName>COULIBALY Mohammad Abdelaziz</DisplayName>
        <AccountId>138</AccountId>
        <AccountType/>
      </UserInfo>
      <UserInfo>
        <DisplayName>SBARBATI Giulia</DisplayName>
        <AccountId>241</AccountId>
        <AccountType/>
      </UserInfo>
      <UserInfo>
        <DisplayName>ZALIANI Luca</DisplayName>
        <AccountId>1289</AccountId>
        <AccountType/>
      </UserInfo>
    </SharedWithUsers>
  </documentManagement>
</p:properties>
</file>

<file path=customXml/itemProps1.xml><?xml version="1.0" encoding="utf-8"?>
<ds:datastoreItem xmlns:ds="http://schemas.openxmlformats.org/officeDocument/2006/customXml" ds:itemID="{2500E02F-93B8-42CD-84B7-BE6D691E8403}">
  <ds:schemaRefs>
    <ds:schemaRef ds:uri="http://schemas.microsoft.com/sharepoint/v3/contenttype/forms"/>
  </ds:schemaRefs>
</ds:datastoreItem>
</file>

<file path=customXml/itemProps2.xml><?xml version="1.0" encoding="utf-8"?>
<ds:datastoreItem xmlns:ds="http://schemas.openxmlformats.org/officeDocument/2006/customXml" ds:itemID="{DA4BFD29-05E5-4BE3-92B6-21E436A8B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6c0d68-52f8-4ce2-add9-ca593d7a63af"/>
    <ds:schemaRef ds:uri="b27f5a30-fc23-44e3-9857-7d2cce516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D79FF0-174A-494A-87FC-22D25B447FE4}">
  <ds:schemaRefs>
    <ds:schemaRef ds:uri="http://schemas.openxmlformats.org/officeDocument/2006/bibliography"/>
  </ds:schemaRefs>
</ds:datastoreItem>
</file>

<file path=customXml/itemProps4.xml><?xml version="1.0" encoding="utf-8"?>
<ds:datastoreItem xmlns:ds="http://schemas.openxmlformats.org/officeDocument/2006/customXml" ds:itemID="{FBABE3AE-7B32-4962-9766-104733209CF8}">
  <ds:schemaRefs>
    <ds:schemaRef ds:uri="http://schemas.microsoft.com/office/2006/metadata/properties"/>
    <ds:schemaRef ds:uri="http://schemas.microsoft.com/office/infopath/2007/PartnerControls"/>
    <ds:schemaRef ds:uri="b27f5a30-fc23-44e3-9857-7d2cce51658e"/>
    <ds:schemaRef ds:uri="e76c0d68-52f8-4ce2-add9-ca593d7a63a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2768</Words>
  <Characters>15782</Characters>
  <Application>Microsoft Office Word</Application>
  <DocSecurity>0</DocSecurity>
  <Lines>131</Lines>
  <Paragraphs>37</Paragraphs>
  <ScaleCrop>false</ScaleCrop>
  <Company/>
  <LinksUpToDate>false</LinksUpToDate>
  <CharactersWithSpaces>18513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Call for Expression of Interest Toolkit</dc:title>
  <dc:subject>(unspecified)</dc:subject>
  <dc:creator>(anonymous)</dc:creator>
  <cp:keywords/>
  <cp:lastModifiedBy>Kesner Junior BEAUGE</cp:lastModifiedBy>
  <cp:revision>2</cp:revision>
  <dcterms:created xsi:type="dcterms:W3CDTF">2024-03-17T18:39:00Z</dcterms:created>
  <dcterms:modified xsi:type="dcterms:W3CDTF">2024-03-17T18:39:00Z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LastSaved">
    <vt:filetime>2021-04-12T00:00:00Z</vt:filetime>
  </property>
  <property fmtid="{D5CDD505-2E9C-101B-9397-08002B2CF9AE}" pid="4" name="MSIP_Label_65b15e2b-c6d2-488b-8aea-978109a77633_Enabled">
    <vt:lpwstr>true</vt:lpwstr>
  </property>
  <property fmtid="{D5CDD505-2E9C-101B-9397-08002B2CF9AE}" pid="5" name="MSIP_Label_65b15e2b-c6d2-488b-8aea-978109a77633_SetDate">
    <vt:lpwstr>2021-04-12T12:14:35Z</vt:lpwstr>
  </property>
  <property fmtid="{D5CDD505-2E9C-101B-9397-08002B2CF9AE}" pid="6" name="MSIP_Label_65b15e2b-c6d2-488b-8aea-978109a77633_Method">
    <vt:lpwstr>Privileged</vt:lpwstr>
  </property>
  <property fmtid="{D5CDD505-2E9C-101B-9397-08002B2CF9AE}" pid="7" name="MSIP_Label_65b15e2b-c6d2-488b-8aea-978109a77633_Name">
    <vt:lpwstr>IOMLb0010IN123173</vt:lpwstr>
  </property>
  <property fmtid="{D5CDD505-2E9C-101B-9397-08002B2CF9AE}" pid="8" name="MSIP_Label_65b15e2b-c6d2-488b-8aea-978109a77633_SiteId">
    <vt:lpwstr>1588262d-23fb-43b4-bd6e-bce49c8e6186</vt:lpwstr>
  </property>
  <property fmtid="{D5CDD505-2E9C-101B-9397-08002B2CF9AE}" pid="9" name="MSIP_Label_65b15e2b-c6d2-488b-8aea-978109a77633_ActionId">
    <vt:lpwstr>54bcb6a7-a6bb-4158-9027-7661598ea207</vt:lpwstr>
  </property>
  <property fmtid="{D5CDD505-2E9C-101B-9397-08002B2CF9AE}" pid="10" name="MSIP_Label_65b15e2b-c6d2-488b-8aea-978109a77633_ContentBits">
    <vt:lpwstr>0</vt:lpwstr>
  </property>
  <property fmtid="{D5CDD505-2E9C-101B-9397-08002B2CF9AE}" pid="11" name="ContentTypeId">
    <vt:lpwstr>0x0101006AD1285F20B11D40A6E76CCAA7F5D822</vt:lpwstr>
  </property>
  <property fmtid="{D5CDD505-2E9C-101B-9397-08002B2CF9AE}" pid="12" name="Order">
    <vt:r8>1300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